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6" w:type="dxa"/>
        <w:tblCellSpacing w:w="0" w:type="dxa"/>
        <w:tblInd w:w="-147" w:type="dxa"/>
        <w:shd w:val="clear" w:color="auto" w:fill="FFFFFF"/>
        <w:tblCellMar>
          <w:left w:w="0" w:type="dxa"/>
          <w:right w:w="0" w:type="dxa"/>
        </w:tblCellMar>
        <w:tblLook w:val="04A0" w:firstRow="1" w:lastRow="0" w:firstColumn="1" w:lastColumn="0" w:noHBand="0" w:noVBand="1"/>
      </w:tblPr>
      <w:tblGrid>
        <w:gridCol w:w="3691"/>
        <w:gridCol w:w="6095"/>
      </w:tblGrid>
      <w:tr w:rsidR="001538CB" w:rsidRPr="001538CB" w14:paraId="23DAAC8E" w14:textId="77777777" w:rsidTr="00536E8A">
        <w:trPr>
          <w:trHeight w:val="533"/>
          <w:tblCellSpacing w:w="0" w:type="dxa"/>
        </w:trPr>
        <w:tc>
          <w:tcPr>
            <w:tcW w:w="3691" w:type="dxa"/>
            <w:shd w:val="clear" w:color="auto" w:fill="FFFFFF"/>
            <w:tcMar>
              <w:top w:w="0" w:type="dxa"/>
              <w:left w:w="108" w:type="dxa"/>
              <w:bottom w:w="0" w:type="dxa"/>
              <w:right w:w="108" w:type="dxa"/>
            </w:tcMar>
            <w:hideMark/>
          </w:tcPr>
          <w:p w14:paraId="42812C72" w14:textId="77777777" w:rsidR="00536E8A" w:rsidRPr="00C12201" w:rsidRDefault="00536E8A" w:rsidP="00536E8A">
            <w:pPr>
              <w:spacing w:before="40" w:after="40"/>
              <w:jc w:val="center"/>
              <w:rPr>
                <w:bCs/>
                <w:sz w:val="26"/>
                <w:szCs w:val="26"/>
              </w:rPr>
            </w:pPr>
            <w:r w:rsidRPr="00C12201">
              <w:rPr>
                <w:bCs/>
                <w:sz w:val="26"/>
                <w:szCs w:val="26"/>
              </w:rPr>
              <w:t xml:space="preserve">UBND TỈNH </w:t>
            </w:r>
            <w:r>
              <w:rPr>
                <w:bCs/>
                <w:sz w:val="26"/>
                <w:szCs w:val="26"/>
              </w:rPr>
              <w:t>KHÁNH HÒA</w:t>
            </w:r>
          </w:p>
          <w:p w14:paraId="58C649E9" w14:textId="70B59970" w:rsidR="000A307F" w:rsidRPr="001538CB" w:rsidRDefault="00945591" w:rsidP="00536E8A">
            <w:pPr>
              <w:jc w:val="center"/>
              <w:rPr>
                <w:b/>
                <w:color w:val="000000" w:themeColor="text1"/>
                <w:sz w:val="26"/>
                <w:szCs w:val="26"/>
              </w:rPr>
            </w:pPr>
            <w:r>
              <w:rPr>
                <w:b/>
                <w:bCs/>
                <w:noProof/>
                <w:sz w:val="26"/>
                <w:szCs w:val="26"/>
              </w:rPr>
              <mc:AlternateContent>
                <mc:Choice Requires="wps">
                  <w:drawing>
                    <wp:anchor distT="0" distB="0" distL="114300" distR="114300" simplePos="0" relativeHeight="251662336" behindDoc="0" locked="0" layoutInCell="1" allowOverlap="1" wp14:anchorId="01CC5DD2" wp14:editId="74B1CBA2">
                      <wp:simplePos x="0" y="0"/>
                      <wp:positionH relativeFrom="column">
                        <wp:posOffset>702673</wp:posOffset>
                      </wp:positionH>
                      <wp:positionV relativeFrom="paragraph">
                        <wp:posOffset>204016</wp:posOffset>
                      </wp:positionV>
                      <wp:extent cx="78921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92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A96E6"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35pt,16.05pt" to="11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" strokecolor="#5b9bd5 [3204]" strokeweight=".5pt">
                      <v:stroke joinstyle="miter"/>
                    </v:line>
                  </w:pict>
                </mc:Fallback>
              </mc:AlternateContent>
            </w:r>
            <w:r w:rsidR="00536E8A" w:rsidRPr="00C12201">
              <w:rPr>
                <w:b/>
                <w:bCs/>
                <w:sz w:val="26"/>
                <w:szCs w:val="26"/>
              </w:rPr>
              <w:t>SỞ TÀI CHÍNH</w:t>
            </w:r>
          </w:p>
        </w:tc>
        <w:tc>
          <w:tcPr>
            <w:tcW w:w="6095" w:type="dxa"/>
            <w:shd w:val="clear" w:color="auto" w:fill="FFFFFF"/>
            <w:tcMar>
              <w:top w:w="0" w:type="dxa"/>
              <w:left w:w="108" w:type="dxa"/>
              <w:bottom w:w="0" w:type="dxa"/>
              <w:right w:w="108" w:type="dxa"/>
            </w:tcMar>
            <w:hideMark/>
          </w:tcPr>
          <w:p w14:paraId="4A0E5B8A" w14:textId="4338E464" w:rsidR="000A307F" w:rsidRPr="001538CB" w:rsidRDefault="00E335E5" w:rsidP="00C56ADD">
            <w:pPr>
              <w:spacing w:after="240"/>
              <w:jc w:val="center"/>
              <w:rPr>
                <w:color w:val="000000" w:themeColor="text1"/>
                <w:sz w:val="26"/>
                <w:szCs w:val="26"/>
              </w:rPr>
            </w:pPr>
            <w:r w:rsidRPr="001538CB">
              <w:rPr>
                <w:b/>
                <w:bCs/>
                <w:noProof/>
                <w:color w:val="000000" w:themeColor="text1"/>
                <w:sz w:val="26"/>
                <w:szCs w:val="26"/>
              </w:rPr>
              <mc:AlternateContent>
                <mc:Choice Requires="wps">
                  <w:drawing>
                    <wp:anchor distT="0" distB="0" distL="114300" distR="114300" simplePos="0" relativeHeight="251660288" behindDoc="0" locked="0" layoutInCell="1" allowOverlap="1" wp14:anchorId="789E988E" wp14:editId="306979F4">
                      <wp:simplePos x="0" y="0"/>
                      <wp:positionH relativeFrom="column">
                        <wp:align>center</wp:align>
                      </wp:positionH>
                      <wp:positionV relativeFrom="paragraph">
                        <wp:posOffset>403860</wp:posOffset>
                      </wp:positionV>
                      <wp:extent cx="2165400" cy="0"/>
                      <wp:effectExtent l="0" t="0" r="0" b="0"/>
                      <wp:wrapNone/>
                      <wp:docPr id="88243613" name="Straight Connector 6"/>
                      <wp:cNvGraphicFramePr/>
                      <a:graphic xmlns:a="http://schemas.openxmlformats.org/drawingml/2006/main">
                        <a:graphicData uri="http://schemas.microsoft.com/office/word/2010/wordprocessingShape">
                          <wps:wsp>
                            <wps:cNvCnPr/>
                            <wps:spPr>
                              <a:xfrm>
                                <a:off x="0" y="0"/>
                                <a:ext cx="216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5DC789C4" id="Straight Connector 6"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8pt" to="17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HW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" strokecolor="black [3200]" strokeweight=".5pt">
                      <v:stroke joinstyle="miter"/>
                    </v:line>
                  </w:pict>
                </mc:Fallback>
              </mc:AlternateContent>
            </w:r>
            <w:r w:rsidRPr="001538CB">
              <w:rPr>
                <w:b/>
                <w:bCs/>
                <w:color w:val="000000" w:themeColor="text1"/>
                <w:sz w:val="26"/>
                <w:szCs w:val="26"/>
                <w:lang w:val="vi-VN"/>
              </w:rPr>
              <w:t>CỘNG HÒA XÃ HỘI CHỦ NGHĨA VIỆT NAM</w:t>
            </w:r>
            <w:r w:rsidR="00657A2E" w:rsidRPr="001538CB">
              <w:rPr>
                <w:b/>
                <w:bCs/>
                <w:color w:val="000000" w:themeColor="text1"/>
                <w:sz w:val="26"/>
                <w:szCs w:val="26"/>
              </w:rPr>
              <w:br/>
            </w:r>
            <w:r w:rsidRPr="001538CB">
              <w:rPr>
                <w:b/>
                <w:bCs/>
                <w:color w:val="000000" w:themeColor="text1"/>
                <w:lang w:val="vi-VN"/>
              </w:rPr>
              <w:t>Độc lập - Tự do - Hạnh phúc</w:t>
            </w:r>
          </w:p>
        </w:tc>
      </w:tr>
      <w:tr w:rsidR="001538CB" w:rsidRPr="001538CB" w14:paraId="5EE1DA94" w14:textId="77777777" w:rsidTr="00536E8A">
        <w:trPr>
          <w:trHeight w:val="55"/>
          <w:tblCellSpacing w:w="0" w:type="dxa"/>
        </w:trPr>
        <w:tc>
          <w:tcPr>
            <w:tcW w:w="3691" w:type="dxa"/>
            <w:shd w:val="clear" w:color="auto" w:fill="FFFFFF"/>
            <w:tcMar>
              <w:top w:w="0" w:type="dxa"/>
              <w:left w:w="108" w:type="dxa"/>
              <w:bottom w:w="0" w:type="dxa"/>
              <w:right w:w="108" w:type="dxa"/>
            </w:tcMar>
            <w:hideMark/>
          </w:tcPr>
          <w:p w14:paraId="2079F0DD" w14:textId="23DDBED5" w:rsidR="000A307F" w:rsidRPr="001538CB" w:rsidRDefault="00C76077" w:rsidP="00C56ADD">
            <w:pPr>
              <w:jc w:val="center"/>
              <w:rPr>
                <w:b/>
                <w:color w:val="000000" w:themeColor="text1"/>
                <w:sz w:val="26"/>
                <w:szCs w:val="26"/>
              </w:rPr>
            </w:pPr>
            <w:r w:rsidRPr="001538CB">
              <w:rPr>
                <w:color w:val="000000" w:themeColor="text1"/>
                <w:sz w:val="26"/>
                <w:szCs w:val="26"/>
              </w:rPr>
              <w:t>Số:</w:t>
            </w:r>
            <w:r w:rsidR="00E335E5" w:rsidRPr="001538CB">
              <w:rPr>
                <w:color w:val="000000" w:themeColor="text1"/>
                <w:sz w:val="26"/>
                <w:szCs w:val="26"/>
              </w:rPr>
              <w:t xml:space="preserve">             </w:t>
            </w:r>
            <w:r w:rsidRPr="001538CB">
              <w:rPr>
                <w:color w:val="000000" w:themeColor="text1"/>
                <w:sz w:val="26"/>
                <w:szCs w:val="26"/>
              </w:rPr>
              <w:t>/TTr-UBND</w:t>
            </w:r>
          </w:p>
        </w:tc>
        <w:tc>
          <w:tcPr>
            <w:tcW w:w="6095" w:type="dxa"/>
            <w:shd w:val="clear" w:color="auto" w:fill="FFFFFF"/>
            <w:tcMar>
              <w:top w:w="0" w:type="dxa"/>
              <w:left w:w="108" w:type="dxa"/>
              <w:bottom w:w="0" w:type="dxa"/>
              <w:right w:w="108" w:type="dxa"/>
            </w:tcMar>
            <w:hideMark/>
          </w:tcPr>
          <w:p w14:paraId="011A0942" w14:textId="79A24F64" w:rsidR="000A307F" w:rsidRPr="001538CB" w:rsidRDefault="00C01EDB" w:rsidP="00D45E9E">
            <w:pPr>
              <w:jc w:val="center"/>
              <w:rPr>
                <w:color w:val="000000" w:themeColor="text1"/>
                <w:sz w:val="26"/>
                <w:szCs w:val="26"/>
              </w:rPr>
            </w:pPr>
            <w:r>
              <w:rPr>
                <w:i/>
                <w:iCs/>
                <w:color w:val="000000" w:themeColor="text1"/>
                <w:sz w:val="26"/>
                <w:szCs w:val="26"/>
              </w:rPr>
              <w:t>Khánh Hòa</w:t>
            </w:r>
            <w:r w:rsidR="00C76077" w:rsidRPr="001538CB">
              <w:rPr>
                <w:i/>
                <w:iCs/>
                <w:color w:val="000000" w:themeColor="text1"/>
                <w:sz w:val="26"/>
                <w:szCs w:val="26"/>
              </w:rPr>
              <w:t xml:space="preserve">, </w:t>
            </w:r>
            <w:r w:rsidR="00C76077" w:rsidRPr="001538CB">
              <w:rPr>
                <w:i/>
                <w:iCs/>
                <w:color w:val="000000" w:themeColor="text1"/>
                <w:sz w:val="26"/>
                <w:szCs w:val="26"/>
                <w:lang w:val="vi-VN"/>
              </w:rPr>
              <w:t>ngày</w:t>
            </w:r>
            <w:r w:rsidR="00E335E5" w:rsidRPr="001538CB">
              <w:rPr>
                <w:i/>
                <w:iCs/>
                <w:color w:val="000000" w:themeColor="text1"/>
                <w:sz w:val="26"/>
                <w:szCs w:val="26"/>
              </w:rPr>
              <w:t xml:space="preserve">       </w:t>
            </w:r>
            <w:r w:rsidR="00C76077" w:rsidRPr="001538CB">
              <w:rPr>
                <w:i/>
                <w:iCs/>
                <w:color w:val="000000" w:themeColor="text1"/>
                <w:sz w:val="26"/>
                <w:szCs w:val="26"/>
                <w:lang w:val="vi-VN"/>
              </w:rPr>
              <w:t>tháng</w:t>
            </w:r>
            <w:r w:rsidR="00D84546" w:rsidRPr="001538CB">
              <w:rPr>
                <w:i/>
                <w:iCs/>
                <w:color w:val="000000" w:themeColor="text1"/>
                <w:sz w:val="26"/>
                <w:szCs w:val="26"/>
              </w:rPr>
              <w:t xml:space="preserve"> </w:t>
            </w:r>
            <w:r w:rsidR="00B972E2">
              <w:rPr>
                <w:i/>
                <w:iCs/>
                <w:color w:val="000000" w:themeColor="text1"/>
                <w:sz w:val="26"/>
                <w:szCs w:val="26"/>
              </w:rPr>
              <w:t>3</w:t>
            </w:r>
            <w:r w:rsidR="00D84546" w:rsidRPr="001538CB">
              <w:rPr>
                <w:i/>
                <w:iCs/>
                <w:color w:val="000000" w:themeColor="text1"/>
                <w:sz w:val="26"/>
                <w:szCs w:val="26"/>
              </w:rPr>
              <w:t xml:space="preserve"> </w:t>
            </w:r>
            <w:r w:rsidR="00C76077" w:rsidRPr="001538CB">
              <w:rPr>
                <w:i/>
                <w:iCs/>
                <w:color w:val="000000" w:themeColor="text1"/>
                <w:sz w:val="26"/>
                <w:szCs w:val="26"/>
                <w:lang w:val="vi-VN"/>
              </w:rPr>
              <w:t>năm 20</w:t>
            </w:r>
            <w:r w:rsidR="00C76077" w:rsidRPr="001538CB">
              <w:rPr>
                <w:i/>
                <w:iCs/>
                <w:color w:val="000000" w:themeColor="text1"/>
                <w:sz w:val="26"/>
                <w:szCs w:val="26"/>
              </w:rPr>
              <w:t>2</w:t>
            </w:r>
            <w:r w:rsidR="00B972E2">
              <w:rPr>
                <w:i/>
                <w:iCs/>
                <w:color w:val="000000" w:themeColor="text1"/>
                <w:sz w:val="26"/>
                <w:szCs w:val="26"/>
              </w:rPr>
              <w:t>6</w:t>
            </w:r>
          </w:p>
        </w:tc>
      </w:tr>
    </w:tbl>
    <w:p w14:paraId="3AE304AC" w14:textId="35409C70" w:rsidR="00CE5EFA" w:rsidRPr="001538CB" w:rsidRDefault="007433CD" w:rsidP="005705BD">
      <w:pPr>
        <w:shd w:val="clear" w:color="auto" w:fill="FFFFFF"/>
        <w:spacing w:before="120" w:after="120"/>
        <w:jc w:val="both"/>
        <w:rPr>
          <w:b/>
          <w:bCs/>
          <w:color w:val="000000" w:themeColor="text1"/>
        </w:rPr>
      </w:pPr>
      <w:r w:rsidRPr="001538CB">
        <w:rPr>
          <w:b/>
          <w:bCs/>
          <w:noProof/>
          <w:color w:val="000000" w:themeColor="text1"/>
        </w:rPr>
        <mc:AlternateContent>
          <mc:Choice Requires="wps">
            <w:drawing>
              <wp:anchor distT="0" distB="0" distL="114300" distR="114300" simplePos="0" relativeHeight="251661312" behindDoc="0" locked="0" layoutInCell="1" allowOverlap="1" wp14:anchorId="0ABE4D2E" wp14:editId="60061B13">
                <wp:simplePos x="0" y="0"/>
                <wp:positionH relativeFrom="column">
                  <wp:posOffset>415290</wp:posOffset>
                </wp:positionH>
                <wp:positionV relativeFrom="paragraph">
                  <wp:posOffset>95885</wp:posOffset>
                </wp:positionV>
                <wp:extent cx="11620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62050" cy="295275"/>
                        </a:xfrm>
                        <a:prstGeom prst="rect">
                          <a:avLst/>
                        </a:prstGeom>
                        <a:solidFill>
                          <a:schemeClr val="lt1"/>
                        </a:solidFill>
                        <a:ln w="6350">
                          <a:solidFill>
                            <a:prstClr val="black"/>
                          </a:solidFill>
                        </a:ln>
                      </wps:spPr>
                      <wps:txbx>
                        <w:txbxContent>
                          <w:p w14:paraId="3C5B9745" w14:textId="03D79FF9" w:rsidR="007433CD" w:rsidRPr="007433CD" w:rsidRDefault="007433CD" w:rsidP="007433CD">
                            <w:pPr>
                              <w:jc w:val="center"/>
                              <w:rPr>
                                <w:b/>
                              </w:rPr>
                            </w:pPr>
                            <w:r w:rsidRPr="007433CD">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BE4D2E" id="_x0000_t202" coordsize="21600,21600" o:spt="202" path="m,l,21600r21600,l21600,xe">
                <v:stroke joinstyle="miter"/>
                <v:path gradientshapeok="t" o:connecttype="rect"/>
              </v:shapetype>
              <v:shape id="Text Box 1" o:spid="_x0000_s1026" type="#_x0000_t202" style="position:absolute;left:0;text-align:left;margin-left:32.7pt;margin-top:7.55pt;width:91.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" fillcolor="white [3201]" strokeweight=".5pt">
                <v:textbox>
                  <w:txbxContent>
                    <w:p w14:paraId="3C5B9745" w14:textId="03D79FF9" w:rsidR="007433CD" w:rsidRPr="007433CD" w:rsidRDefault="007433CD" w:rsidP="007433CD">
                      <w:pPr>
                        <w:jc w:val="center"/>
                        <w:rPr>
                          <w:b/>
                        </w:rPr>
                      </w:pPr>
                      <w:r w:rsidRPr="007433CD">
                        <w:rPr>
                          <w:b/>
                        </w:rPr>
                        <w:t>DỰ THẢO</w:t>
                      </w:r>
                    </w:p>
                  </w:txbxContent>
                </v:textbox>
              </v:shape>
            </w:pict>
          </mc:Fallback>
        </mc:AlternateContent>
      </w:r>
    </w:p>
    <w:p w14:paraId="1C1C6897" w14:textId="77777777" w:rsidR="00E45FA9" w:rsidRDefault="00F06696" w:rsidP="00E45FA9">
      <w:pPr>
        <w:jc w:val="center"/>
        <w:rPr>
          <w:b/>
          <w:spacing w:val="-4"/>
        </w:rPr>
      </w:pPr>
      <w:r w:rsidRPr="001538CB">
        <w:rPr>
          <w:b/>
          <w:bCs/>
          <w:color w:val="000000" w:themeColor="text1"/>
        </w:rPr>
        <w:t>TỜ TRÌNH</w:t>
      </w:r>
      <w:r w:rsidR="00E335E5" w:rsidRPr="001538CB">
        <w:rPr>
          <w:color w:val="000000" w:themeColor="text1"/>
        </w:rPr>
        <w:br/>
      </w:r>
      <w:r w:rsidR="00B972E2">
        <w:rPr>
          <w:b/>
          <w:bCs/>
          <w:iCs/>
          <w:spacing w:val="-4"/>
          <w:lang w:val="pt-BR"/>
        </w:rPr>
        <w:t xml:space="preserve">Ban hành </w:t>
      </w:r>
      <w:r w:rsidR="00E45FA9">
        <w:rPr>
          <w:b/>
          <w:spacing w:val="-4"/>
        </w:rPr>
        <w:t>Q</w:t>
      </w:r>
      <w:r w:rsidR="00E45FA9" w:rsidRPr="00336E16">
        <w:rPr>
          <w:b/>
          <w:spacing w:val="-4"/>
        </w:rPr>
        <w:t xml:space="preserve">uy định chính sách miễn, giảm tiền thuê nhà cho </w:t>
      </w:r>
    </w:p>
    <w:p w14:paraId="77B12102" w14:textId="08E51DAF" w:rsidR="000A307F" w:rsidRPr="00B972E2" w:rsidRDefault="00E45FA9" w:rsidP="00E45FA9">
      <w:pPr>
        <w:shd w:val="clear" w:color="auto" w:fill="FFFFFF"/>
        <w:jc w:val="center"/>
        <w:rPr>
          <w:b/>
          <w:bCs/>
          <w:iCs/>
          <w:color w:val="000000" w:themeColor="text1"/>
          <w:lang w:val="vi-VN"/>
        </w:rPr>
      </w:pPr>
      <w:r w:rsidRPr="00336E16">
        <w:rPr>
          <w:b/>
          <w:spacing w:val="-4"/>
        </w:rPr>
        <w:t xml:space="preserve">các đối tượng ưu tiên trên địa bàn tỉnh </w:t>
      </w:r>
      <w:r w:rsidRPr="00E53955">
        <w:rPr>
          <w:b/>
          <w:bCs/>
          <w:iCs/>
        </w:rPr>
        <w:t>Khánh Hòa</w:t>
      </w:r>
    </w:p>
    <w:p w14:paraId="614C3672" w14:textId="6CBFFE69" w:rsidR="000A307F" w:rsidRPr="001538CB" w:rsidRDefault="00D45E9E" w:rsidP="005705BD">
      <w:pPr>
        <w:pStyle w:val="BodyTextIndent"/>
        <w:spacing w:before="120"/>
        <w:ind w:left="0"/>
        <w:jc w:val="both"/>
        <w:rPr>
          <w:rFonts w:ascii="Times New Roman" w:hAnsi="Times New Roman"/>
          <w:b/>
          <w:color w:val="000000" w:themeColor="text1"/>
          <w:position w:val="-2"/>
        </w:rPr>
      </w:pPr>
      <w:r w:rsidRPr="001538CB">
        <w:rPr>
          <w:noProof/>
          <w:color w:val="000000" w:themeColor="text1"/>
        </w:rPr>
        <mc:AlternateContent>
          <mc:Choice Requires="wps">
            <w:drawing>
              <wp:anchor distT="0" distB="0" distL="114300" distR="114300" simplePos="0" relativeHeight="251657216" behindDoc="0" locked="0" layoutInCell="1" allowOverlap="1" wp14:anchorId="0DB4844F" wp14:editId="1C8FE919">
                <wp:simplePos x="0" y="0"/>
                <wp:positionH relativeFrom="margin">
                  <wp:align>center</wp:align>
                </wp:positionH>
                <wp:positionV relativeFrom="paragraph">
                  <wp:posOffset>5080</wp:posOffset>
                </wp:positionV>
                <wp:extent cx="168912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1689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73B1429" id="Straight Connector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3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" strokecolor="black [3200]" strokeweight=".5pt">
                <v:stroke joinstyle="miter"/>
                <w10:wrap anchorx="margin"/>
              </v:line>
            </w:pict>
          </mc:Fallback>
        </mc:AlternateContent>
      </w:r>
    </w:p>
    <w:p w14:paraId="43D1A2D5" w14:textId="7047821E" w:rsidR="000A307F" w:rsidRPr="00B972E2" w:rsidRDefault="00C76077" w:rsidP="005705BD">
      <w:pPr>
        <w:pStyle w:val="BodyTextIndent"/>
        <w:spacing w:before="120"/>
        <w:ind w:left="0"/>
        <w:jc w:val="center"/>
        <w:rPr>
          <w:rFonts w:ascii="Times New Roman" w:hAnsi="Times New Roman"/>
          <w:bCs/>
          <w:color w:val="000000" w:themeColor="text1"/>
          <w:position w:val="-2"/>
          <w:lang w:val="vi-VN"/>
        </w:rPr>
      </w:pPr>
      <w:r w:rsidRPr="001538CB">
        <w:rPr>
          <w:rFonts w:ascii="Times New Roman" w:hAnsi="Times New Roman"/>
          <w:bCs/>
          <w:color w:val="000000" w:themeColor="text1"/>
          <w:position w:val="-2"/>
        </w:rPr>
        <w:t>Kính gửi:</w:t>
      </w:r>
      <w:r w:rsidR="00E335E5" w:rsidRPr="001538CB">
        <w:rPr>
          <w:rFonts w:ascii="Times New Roman" w:hAnsi="Times New Roman"/>
          <w:bCs/>
          <w:color w:val="000000" w:themeColor="text1"/>
          <w:position w:val="-2"/>
        </w:rPr>
        <w:t xml:space="preserve"> </w:t>
      </w:r>
      <w:r w:rsidR="00D83E61">
        <w:rPr>
          <w:rFonts w:ascii="Times New Roman" w:hAnsi="Times New Roman"/>
          <w:bCs/>
          <w:color w:val="000000" w:themeColor="text1"/>
          <w:position w:val="-2"/>
        </w:rPr>
        <w:t>Ủy ban nhân dân tỉnh</w:t>
      </w:r>
      <w:r w:rsidR="005705BD" w:rsidRPr="00D83E61">
        <w:rPr>
          <w:rFonts w:ascii="Times New Roman" w:hAnsi="Times New Roman"/>
          <w:bCs/>
          <w:color w:val="000000" w:themeColor="text1"/>
          <w:position w:val="-2"/>
        </w:rPr>
        <w:t xml:space="preserve"> </w:t>
      </w:r>
    </w:p>
    <w:p w14:paraId="5C60A30A" w14:textId="77777777" w:rsidR="000A307F" w:rsidRPr="001538CB" w:rsidRDefault="000A307F" w:rsidP="005705BD">
      <w:pPr>
        <w:spacing w:before="120" w:after="120"/>
        <w:jc w:val="both"/>
        <w:rPr>
          <w:color w:val="000000" w:themeColor="text1"/>
          <w:lang w:val="vi-VN"/>
        </w:rPr>
      </w:pPr>
    </w:p>
    <w:p w14:paraId="3D895626" w14:textId="42370DF2" w:rsidR="005402C0" w:rsidRPr="00520D09" w:rsidRDefault="00D45E9E" w:rsidP="00902523">
      <w:pPr>
        <w:widowControl w:val="0"/>
        <w:spacing w:before="120"/>
        <w:ind w:firstLine="720"/>
        <w:jc w:val="both"/>
        <w:rPr>
          <w:color w:val="000000" w:themeColor="text1"/>
          <w:w w:val="99"/>
          <w:lang w:val="vi-VN"/>
        </w:rPr>
      </w:pPr>
      <w:r w:rsidRPr="00520D09">
        <w:rPr>
          <w:color w:val="000000" w:themeColor="text1"/>
          <w:w w:val="99"/>
        </w:rPr>
        <w:t xml:space="preserve">Thực hiện quy định của Luật Ban hành văn bản quy phạm pháp luật ngày </w:t>
      </w:r>
      <w:r w:rsidRPr="00520D09">
        <w:rPr>
          <w:iCs/>
          <w:color w:val="000000" w:themeColor="text1"/>
          <w:w w:val="99"/>
          <w:lang w:val="pt-BR" w:eastAsia="vi-VN"/>
        </w:rPr>
        <w:t>19/2/2025</w:t>
      </w:r>
      <w:r w:rsidR="005402C0" w:rsidRPr="00520D09">
        <w:rPr>
          <w:color w:val="000000" w:themeColor="text1"/>
          <w:w w:val="99"/>
        </w:rPr>
        <w:t>;</w:t>
      </w:r>
      <w:r w:rsidR="00850496" w:rsidRPr="00520D09">
        <w:rPr>
          <w:color w:val="000000" w:themeColor="text1"/>
          <w:w w:val="99"/>
        </w:rPr>
        <w:t xml:space="preserve"> </w:t>
      </w:r>
      <w:r w:rsidRPr="00520D09">
        <w:rPr>
          <w:rStyle w:val="fontstyle01"/>
          <w:color w:val="000000" w:themeColor="text1"/>
          <w:w w:val="99"/>
        </w:rPr>
        <w:t>Nghị định số 108/2024/NĐ-CP ngày 23/8/2024 của Chính phủ</w:t>
      </w:r>
      <w:r w:rsidRPr="00520D09">
        <w:rPr>
          <w:rFonts w:ascii="TimesNewRomanPSMT" w:hAnsi="TimesNewRomanPSMT"/>
          <w:color w:val="000000" w:themeColor="text1"/>
          <w:w w:val="99"/>
        </w:rPr>
        <w:t xml:space="preserve"> </w:t>
      </w:r>
      <w:r w:rsidRPr="00520D09">
        <w:rPr>
          <w:rStyle w:val="fontstyle01"/>
          <w:color w:val="000000" w:themeColor="text1"/>
          <w:w w:val="99"/>
        </w:rPr>
        <w:t>quy định việc quản lý, sử dụng và khai thác nhà, đất là tài sản công không sử dụng</w:t>
      </w:r>
      <w:r w:rsidRPr="00520D09">
        <w:rPr>
          <w:rFonts w:ascii="TimesNewRomanPSMT" w:hAnsi="TimesNewRomanPSMT"/>
          <w:color w:val="000000" w:themeColor="text1"/>
          <w:w w:val="99"/>
        </w:rPr>
        <w:t xml:space="preserve"> </w:t>
      </w:r>
      <w:r w:rsidRPr="00520D09">
        <w:rPr>
          <w:rStyle w:val="fontstyle01"/>
          <w:color w:val="000000" w:themeColor="text1"/>
          <w:w w:val="99"/>
        </w:rPr>
        <w:t>vào mục đích để ở giao cho tổ chức có chức năng quản lý, kinh doanh nhà địa</w:t>
      </w:r>
      <w:r w:rsidRPr="00520D09">
        <w:rPr>
          <w:rFonts w:ascii="TimesNewRomanPSMT" w:hAnsi="TimesNewRomanPSMT"/>
          <w:color w:val="000000" w:themeColor="text1"/>
          <w:w w:val="99"/>
        </w:rPr>
        <w:t xml:space="preserve"> </w:t>
      </w:r>
      <w:r w:rsidRPr="00520D09">
        <w:rPr>
          <w:rStyle w:val="fontstyle01"/>
          <w:color w:val="000000" w:themeColor="text1"/>
          <w:w w:val="99"/>
        </w:rPr>
        <w:t>phương quản lý, khai thác</w:t>
      </w:r>
      <w:r w:rsidR="00C01EDB" w:rsidRPr="00520D09">
        <w:rPr>
          <w:rStyle w:val="fontstyle01"/>
          <w:color w:val="000000" w:themeColor="text1"/>
          <w:w w:val="99"/>
        </w:rPr>
        <w:t xml:space="preserve"> </w:t>
      </w:r>
      <w:r w:rsidR="00C01EDB" w:rsidRPr="00520D09">
        <w:rPr>
          <w:color w:val="000000"/>
          <w:w w:val="99"/>
          <w:shd w:val="clear" w:color="auto" w:fill="FFFFFF"/>
          <w:lang w:val="en-GB"/>
        </w:rPr>
        <w:t xml:space="preserve">(được </w:t>
      </w:r>
      <w:r w:rsidR="00C01EDB" w:rsidRPr="00520D09">
        <w:rPr>
          <w:iCs/>
          <w:w w:val="99"/>
          <w:lang w:val="pt-BR"/>
        </w:rPr>
        <w:t xml:space="preserve">sửa đổi, bổ sung tại </w:t>
      </w:r>
      <w:r w:rsidR="00C01EDB" w:rsidRPr="00520D09">
        <w:rPr>
          <w:w w:val="99"/>
        </w:rPr>
        <w:t xml:space="preserve">Nghị định </w:t>
      </w:r>
      <w:r w:rsidR="00C01EDB" w:rsidRPr="00520D09">
        <w:rPr>
          <w:iCs/>
          <w:w w:val="99"/>
          <w:lang w:val="pt-BR"/>
        </w:rPr>
        <w:t>số 286/2025/NĐ-CP ngày 03/11/2025 của Chính phủ)</w:t>
      </w:r>
      <w:r w:rsidR="00B47B97" w:rsidRPr="00520D09">
        <w:rPr>
          <w:color w:val="000000" w:themeColor="text1"/>
          <w:w w:val="99"/>
        </w:rPr>
        <w:t>; Sở Tài chính kính trình Ủy ban nhân dân tỉnh như sau:</w:t>
      </w:r>
    </w:p>
    <w:p w14:paraId="73620991" w14:textId="551ED28E" w:rsidR="00F17409" w:rsidRPr="00F17409" w:rsidRDefault="00F17409" w:rsidP="00902523">
      <w:pPr>
        <w:spacing w:before="120"/>
        <w:ind w:firstLine="720"/>
        <w:jc w:val="both"/>
        <w:outlineLvl w:val="0"/>
        <w:rPr>
          <w:b/>
        </w:rPr>
      </w:pPr>
      <w:r w:rsidRPr="00F17409">
        <w:rPr>
          <w:b/>
          <w:lang w:val="vi-VN"/>
        </w:rPr>
        <w:t>I. SỰ CẦN THIẾT BAN HÀNH QUYẾT ĐỊNH</w:t>
      </w:r>
    </w:p>
    <w:p w14:paraId="1316061A" w14:textId="4F2F7D88" w:rsidR="00F17409" w:rsidRPr="00F17409" w:rsidRDefault="00F17409" w:rsidP="00902523">
      <w:pPr>
        <w:spacing w:before="120"/>
        <w:ind w:firstLine="720"/>
        <w:jc w:val="both"/>
        <w:rPr>
          <w:b/>
          <w:spacing w:val="-2"/>
        </w:rPr>
      </w:pPr>
      <w:r w:rsidRPr="00F17409">
        <w:rPr>
          <w:b/>
          <w:spacing w:val="-2"/>
          <w:lang w:val="vi-VN"/>
        </w:rPr>
        <w:t>1. Cơ sở chính trị, pháp lý</w:t>
      </w:r>
      <w:r w:rsidR="00B47B97">
        <w:rPr>
          <w:b/>
          <w:spacing w:val="-2"/>
        </w:rPr>
        <w:t>:</w:t>
      </w:r>
    </w:p>
    <w:p w14:paraId="4EF4C1D3" w14:textId="27027A36" w:rsidR="00F17409" w:rsidRPr="00F17409" w:rsidRDefault="00D0799F" w:rsidP="00902523">
      <w:pPr>
        <w:spacing w:before="120"/>
        <w:ind w:right="104" w:firstLine="719"/>
        <w:jc w:val="both"/>
        <w:rPr>
          <w:spacing w:val="40"/>
        </w:rPr>
      </w:pPr>
      <w:r w:rsidRPr="001538CB">
        <w:rPr>
          <w:color w:val="000000" w:themeColor="text1"/>
          <w:spacing w:val="2"/>
          <w:shd w:val="clear" w:color="auto" w:fill="FFFFFF"/>
        </w:rPr>
        <w:t xml:space="preserve">Theo quy định tại </w:t>
      </w:r>
      <w:r w:rsidRPr="00283CC2">
        <w:t>khoản 2 Điều 16 Nghị định số 108/2024/NĐ-CP ngày 23/8/2024 của Chính</w:t>
      </w:r>
      <w:r w:rsidRPr="00D7595C">
        <w:t xml:space="preserve"> phủ (được sửa đổi, bổ sung tại khoản 8 Điều 1 Nghị định </w:t>
      </w:r>
      <w:r w:rsidRPr="00D7595C">
        <w:rPr>
          <w:lang w:val="pt-BR"/>
        </w:rPr>
        <w:t>số 286/2025/NĐ-CP)</w:t>
      </w:r>
      <w:r w:rsidRPr="00D7595C">
        <w:rPr>
          <w:shd w:val="clear" w:color="auto" w:fill="FFFFFF"/>
        </w:rPr>
        <w:t xml:space="preserve">, </w:t>
      </w:r>
      <w:r w:rsidRPr="00D7595C">
        <w:t>quy</w:t>
      </w:r>
      <w:r w:rsidRPr="00D7595C">
        <w:rPr>
          <w:lang w:val="vi-VN"/>
        </w:rPr>
        <w:t xml:space="preserve"> định</w:t>
      </w:r>
      <w:r w:rsidRPr="00D7595C">
        <w:rPr>
          <w:shd w:val="clear" w:color="auto" w:fill="FFFFFF"/>
        </w:rPr>
        <w:t>:</w:t>
      </w:r>
      <w:r w:rsidRPr="00D7595C">
        <w:rPr>
          <w:i/>
          <w:iCs/>
          <w:lang w:val="vi-VN"/>
        </w:rPr>
        <w:t xml:space="preserve"> “</w:t>
      </w:r>
      <w:r w:rsidRPr="00D7595C">
        <w:rPr>
          <w:i/>
          <w:iCs/>
          <w:shd w:val="clear" w:color="auto" w:fill="FFFFFF"/>
        </w:rPr>
        <w:t>Ủy ban nhân dân cấp tỉnh quy định chính sách ưu đãi (miễn, giảm) tiền thuê nhà cho các đối tượng ưu tiên quy định tại điểm a khoản 2 Điều 10 Nghị định này</w:t>
      </w:r>
      <w:r w:rsidRPr="00E3653F">
        <w:rPr>
          <w:i/>
          <w:iCs/>
          <w:shd w:val="clear" w:color="auto" w:fill="FFFFFF"/>
        </w:rPr>
        <w:t>.</w:t>
      </w:r>
      <w:r w:rsidRPr="00E3653F">
        <w:rPr>
          <w:i/>
          <w:iCs/>
          <w:lang w:val="vi-VN"/>
        </w:rPr>
        <w:t>”</w:t>
      </w:r>
      <w:r w:rsidRPr="001538CB">
        <w:rPr>
          <w:rStyle w:val="fontstyle01"/>
          <w:color w:val="000000" w:themeColor="text1"/>
        </w:rPr>
        <w:t xml:space="preserve">. Theo đó, </w:t>
      </w:r>
      <w:r w:rsidRPr="00D0799F">
        <w:rPr>
          <w:shd w:val="clear" w:color="auto" w:fill="FFFFFF"/>
        </w:rPr>
        <w:t>Ủy ban nhân dân tỉnh</w:t>
      </w:r>
      <w:r w:rsidRPr="001538CB">
        <w:rPr>
          <w:color w:val="000000" w:themeColor="text1"/>
          <w:spacing w:val="2"/>
        </w:rPr>
        <w:t xml:space="preserve"> có trách nhiệm ban hành </w:t>
      </w:r>
      <w:r>
        <w:rPr>
          <w:color w:val="000000" w:themeColor="text1"/>
          <w:spacing w:val="2"/>
        </w:rPr>
        <w:t>Q</w:t>
      </w:r>
      <w:r w:rsidRPr="001538CB">
        <w:rPr>
          <w:color w:val="000000" w:themeColor="text1"/>
          <w:spacing w:val="2"/>
        </w:rPr>
        <w:t xml:space="preserve">uyết </w:t>
      </w:r>
      <w:r>
        <w:rPr>
          <w:color w:val="000000" w:themeColor="text1"/>
          <w:spacing w:val="2"/>
        </w:rPr>
        <w:t xml:space="preserve">định </w:t>
      </w:r>
      <w:r w:rsidRPr="001538CB">
        <w:rPr>
          <w:color w:val="000000" w:themeColor="text1"/>
          <w:spacing w:val="2"/>
        </w:rPr>
        <w:t>để quy định chính sách ưu đãi (miễn, giảm) tiền thuê nhà cho các đối tượng ưu tiên trên địa bàn tỉnh.</w:t>
      </w:r>
    </w:p>
    <w:p w14:paraId="4640D79B" w14:textId="645A2C99" w:rsidR="00F17409" w:rsidRPr="00F17409" w:rsidRDefault="00F17409" w:rsidP="00902523">
      <w:pPr>
        <w:spacing w:before="120"/>
        <w:jc w:val="both"/>
        <w:rPr>
          <w:b/>
          <w:spacing w:val="-2"/>
        </w:rPr>
      </w:pPr>
      <w:r w:rsidRPr="00F17409">
        <w:rPr>
          <w:lang w:val="vi-VN"/>
        </w:rPr>
        <w:tab/>
      </w:r>
      <w:r w:rsidRPr="00F17409">
        <w:rPr>
          <w:b/>
          <w:spacing w:val="-2"/>
          <w:lang w:val="vi-VN"/>
        </w:rPr>
        <w:t>2. Cơ sở thực tiễn</w:t>
      </w:r>
      <w:r w:rsidR="00B47B97">
        <w:rPr>
          <w:b/>
          <w:spacing w:val="-2"/>
        </w:rPr>
        <w:t>:</w:t>
      </w:r>
    </w:p>
    <w:p w14:paraId="40EBFB29" w14:textId="2875E305" w:rsidR="00D0799F" w:rsidRPr="006166D7" w:rsidRDefault="00D0799F" w:rsidP="00902523">
      <w:pPr>
        <w:pStyle w:val="NormalWeb"/>
        <w:shd w:val="clear" w:color="auto" w:fill="FFFFFF"/>
        <w:spacing w:before="120" w:beforeAutospacing="0" w:after="0" w:afterAutospacing="0"/>
        <w:ind w:firstLine="720"/>
        <w:jc w:val="both"/>
        <w:rPr>
          <w:color w:val="000000" w:themeColor="text1"/>
          <w:w w:val="99"/>
          <w:sz w:val="28"/>
          <w:szCs w:val="28"/>
        </w:rPr>
      </w:pPr>
      <w:r w:rsidRPr="006166D7">
        <w:rPr>
          <w:rStyle w:val="fontstyle01"/>
          <w:color w:val="000000" w:themeColor="text1"/>
          <w:w w:val="99"/>
        </w:rPr>
        <w:t xml:space="preserve">Trong thời gian qua và sắp tới, tỉnh Khánh Hòa đã, đang và sẽ thực hiện việc sắp xếp tổ chức bộ máy trong hệ thống chính trị; quá trình này sẽ phát sinh nhiều cơ sở nhà, đất công dôi dư cần sắp xếp, xử lý. Một trong những biện pháp </w:t>
      </w:r>
      <w:r w:rsidR="003002B9" w:rsidRPr="006166D7">
        <w:rPr>
          <w:rStyle w:val="fontstyle01"/>
          <w:color w:val="000000" w:themeColor="text1"/>
          <w:w w:val="99"/>
        </w:rPr>
        <w:t xml:space="preserve">sử dụng </w:t>
      </w:r>
      <w:r w:rsidRPr="006166D7">
        <w:rPr>
          <w:rStyle w:val="fontstyle01"/>
          <w:color w:val="000000" w:themeColor="text1"/>
          <w:w w:val="99"/>
        </w:rPr>
        <w:t xml:space="preserve">hiệu quả </w:t>
      </w:r>
      <w:r w:rsidR="003002B9" w:rsidRPr="006166D7">
        <w:rPr>
          <w:rStyle w:val="fontstyle01"/>
          <w:color w:val="000000" w:themeColor="text1"/>
          <w:w w:val="99"/>
        </w:rPr>
        <w:t xml:space="preserve">các cơ sở nhà, đất này </w:t>
      </w:r>
      <w:r w:rsidRPr="006166D7">
        <w:rPr>
          <w:rStyle w:val="fontstyle01"/>
          <w:color w:val="000000" w:themeColor="text1"/>
          <w:w w:val="99"/>
        </w:rPr>
        <w:t>là giao cho tổ chức có chức năng quản lý, kinh doanh nhà tại địa phương quản lý, khai thác theo hình thức cho thuê theo quy định tại Nghị định số 108/2024/NĐ-CP</w:t>
      </w:r>
      <w:r w:rsidR="00857CB6" w:rsidRPr="006166D7">
        <w:rPr>
          <w:rStyle w:val="fontstyle01"/>
          <w:color w:val="000000" w:themeColor="text1"/>
          <w:w w:val="99"/>
        </w:rPr>
        <w:t xml:space="preserve"> và </w:t>
      </w:r>
      <w:r w:rsidR="00857CB6" w:rsidRPr="006166D7">
        <w:rPr>
          <w:w w:val="99"/>
          <w:sz w:val="28"/>
          <w:szCs w:val="28"/>
        </w:rPr>
        <w:t xml:space="preserve">Nghị định </w:t>
      </w:r>
      <w:r w:rsidR="00857CB6" w:rsidRPr="006166D7">
        <w:rPr>
          <w:w w:val="99"/>
          <w:sz w:val="28"/>
          <w:szCs w:val="28"/>
          <w:lang w:val="pt-BR"/>
        </w:rPr>
        <w:t>số 286/2025/NĐ-CP</w:t>
      </w:r>
      <w:r w:rsidRPr="006166D7">
        <w:rPr>
          <w:rStyle w:val="fontstyle01"/>
          <w:color w:val="000000" w:themeColor="text1"/>
          <w:w w:val="99"/>
        </w:rPr>
        <w:t xml:space="preserve">. </w:t>
      </w:r>
      <w:r w:rsidR="00E33AD2" w:rsidRPr="006166D7">
        <w:rPr>
          <w:color w:val="000000" w:themeColor="text1"/>
          <w:w w:val="99"/>
          <w:sz w:val="28"/>
          <w:szCs w:val="28"/>
        </w:rPr>
        <w:t xml:space="preserve">Bên cạnh đó, một số tổ chức, đơn vị thuộc đối tượng </w:t>
      </w:r>
      <w:r w:rsidR="006166D7" w:rsidRPr="006166D7">
        <w:rPr>
          <w:color w:val="000000" w:themeColor="text1"/>
          <w:w w:val="99"/>
          <w:sz w:val="28"/>
          <w:szCs w:val="28"/>
        </w:rPr>
        <w:t>ưu tiên</w:t>
      </w:r>
      <w:r w:rsidR="00E33AD2" w:rsidRPr="006166D7">
        <w:rPr>
          <w:color w:val="000000" w:themeColor="text1"/>
          <w:w w:val="99"/>
          <w:sz w:val="28"/>
          <w:szCs w:val="28"/>
        </w:rPr>
        <w:t xml:space="preserve"> có nhu cầu sử dụng làm trụ sở  làm việc nhưng kinh phí hoạt động còn hạn chế, cần sự hỗ trợ của Nhà nước.</w:t>
      </w:r>
      <w:r w:rsidRPr="006166D7">
        <w:rPr>
          <w:color w:val="000000" w:themeColor="text1"/>
          <w:w w:val="99"/>
          <w:sz w:val="28"/>
          <w:szCs w:val="28"/>
        </w:rPr>
        <w:t xml:space="preserve"> </w:t>
      </w:r>
    </w:p>
    <w:p w14:paraId="6131F498" w14:textId="139BD641" w:rsidR="00F17409" w:rsidRPr="00F17409" w:rsidRDefault="00D0799F" w:rsidP="00902523">
      <w:pPr>
        <w:tabs>
          <w:tab w:val="left" w:pos="284"/>
        </w:tabs>
        <w:spacing w:before="120"/>
        <w:ind w:firstLine="709"/>
        <w:jc w:val="both"/>
      </w:pPr>
      <w:r w:rsidRPr="001538CB">
        <w:rPr>
          <w:color w:val="000000" w:themeColor="text1"/>
        </w:rPr>
        <w:t xml:space="preserve">Từ tình hình nêu trên, việc ban hành </w:t>
      </w:r>
      <w:r w:rsidRPr="00565A9D">
        <w:rPr>
          <w:lang w:val="pt-BR"/>
        </w:rPr>
        <w:t>Quyết định</w:t>
      </w:r>
      <w:r w:rsidRPr="00565A9D">
        <w:rPr>
          <w:spacing w:val="-4"/>
          <w:lang w:val="pt-BR"/>
        </w:rPr>
        <w:t xml:space="preserve"> quy định </w:t>
      </w:r>
      <w:r w:rsidRPr="0011623C">
        <w:rPr>
          <w:spacing w:val="-4"/>
        </w:rPr>
        <w:t xml:space="preserve">chính sách miễn, giảm tiền thuê nhà cho các đối tượng ưu tiên trên địa bàn tỉnh </w:t>
      </w:r>
      <w:r w:rsidRPr="0011623C">
        <w:t>Khánh Hòa</w:t>
      </w:r>
      <w:r w:rsidRPr="001538CB">
        <w:rPr>
          <w:color w:val="000000" w:themeColor="text1"/>
          <w:shd w:val="clear" w:color="auto" w:fill="FFFFFF"/>
        </w:rPr>
        <w:t xml:space="preserve"> là cần thiết</w:t>
      </w:r>
      <w:r w:rsidR="00D07662">
        <w:rPr>
          <w:color w:val="000000" w:themeColor="text1"/>
          <w:shd w:val="clear" w:color="auto" w:fill="FFFFFF"/>
        </w:rPr>
        <w:t xml:space="preserve"> và</w:t>
      </w:r>
      <w:r w:rsidRPr="001538CB">
        <w:rPr>
          <w:color w:val="000000" w:themeColor="text1"/>
          <w:shd w:val="clear" w:color="auto" w:fill="FFFFFF"/>
        </w:rPr>
        <w:t xml:space="preserve"> phù hợp với quy định.</w:t>
      </w:r>
    </w:p>
    <w:p w14:paraId="54814595" w14:textId="254821E0" w:rsidR="00F17409" w:rsidRPr="00F17409" w:rsidRDefault="00F17409" w:rsidP="00902523">
      <w:pPr>
        <w:spacing w:before="120"/>
        <w:ind w:firstLine="720"/>
        <w:jc w:val="both"/>
        <w:rPr>
          <w:b/>
        </w:rPr>
      </w:pPr>
      <w:r w:rsidRPr="00F17409">
        <w:rPr>
          <w:b/>
        </w:rPr>
        <w:t>II. Mục đích</w:t>
      </w:r>
      <w:r w:rsidRPr="00F17409">
        <w:rPr>
          <w:b/>
          <w:lang w:val="vi-VN"/>
        </w:rPr>
        <w:t xml:space="preserve"> ban hành</w:t>
      </w:r>
      <w:r w:rsidRPr="00F17409">
        <w:rPr>
          <w:b/>
        </w:rPr>
        <w:t>, quan điểm xây dựng</w:t>
      </w:r>
      <w:r w:rsidRPr="00F17409">
        <w:rPr>
          <w:b/>
          <w:lang w:val="vi-VN"/>
        </w:rPr>
        <w:t xml:space="preserve"> dự thảo</w:t>
      </w:r>
      <w:r w:rsidRPr="00F17409">
        <w:rPr>
          <w:b/>
        </w:rPr>
        <w:t xml:space="preserve"> văn bản</w:t>
      </w:r>
    </w:p>
    <w:p w14:paraId="7E574136" w14:textId="49B44F04" w:rsidR="00F17409" w:rsidRPr="00F17409" w:rsidRDefault="00F17409" w:rsidP="00902523">
      <w:pPr>
        <w:widowControl w:val="0"/>
        <w:numPr>
          <w:ilvl w:val="0"/>
          <w:numId w:val="10"/>
        </w:numPr>
        <w:spacing w:before="120"/>
        <w:jc w:val="both"/>
        <w:rPr>
          <w:b/>
        </w:rPr>
      </w:pPr>
      <w:r w:rsidRPr="00F17409">
        <w:rPr>
          <w:b/>
        </w:rPr>
        <w:t>Mục đích</w:t>
      </w:r>
      <w:r w:rsidRPr="00F17409">
        <w:rPr>
          <w:b/>
          <w:lang w:val="vi-VN"/>
        </w:rPr>
        <w:t xml:space="preserve"> ban hành văn bản</w:t>
      </w:r>
    </w:p>
    <w:p w14:paraId="1C418FE4" w14:textId="28290BBE" w:rsidR="008F3D50" w:rsidRPr="00A97F5B" w:rsidRDefault="007C3873"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lang w:val="vi-VN"/>
        </w:rPr>
      </w:pPr>
      <w:r w:rsidRPr="001538CB">
        <w:rPr>
          <w:color w:val="000000" w:themeColor="text1"/>
        </w:rPr>
        <w:lastRenderedPageBreak/>
        <w:t xml:space="preserve">Quy định cụ thể nội dung được giao tại </w:t>
      </w:r>
      <w:r w:rsidRPr="001538CB">
        <w:rPr>
          <w:rStyle w:val="fontstyle01"/>
          <w:color w:val="000000" w:themeColor="text1"/>
        </w:rPr>
        <w:t>Nghị định số 108/2024/NĐ-CP</w:t>
      </w:r>
      <w:r w:rsidRPr="001538CB">
        <w:rPr>
          <w:color w:val="000000" w:themeColor="text1"/>
        </w:rPr>
        <w:t xml:space="preserve"> </w:t>
      </w:r>
      <w:r w:rsidR="008F3D50" w:rsidRPr="001538CB">
        <w:rPr>
          <w:rStyle w:val="fontstyle01"/>
          <w:color w:val="000000" w:themeColor="text1"/>
        </w:rPr>
        <w:t>ngày 23/8/2024</w:t>
      </w:r>
      <w:r w:rsidR="008F3D50">
        <w:rPr>
          <w:rStyle w:val="fontstyle01"/>
          <w:color w:val="000000" w:themeColor="text1"/>
        </w:rPr>
        <w:t xml:space="preserve"> và </w:t>
      </w:r>
      <w:r w:rsidR="008F3D50" w:rsidRPr="00D7595C">
        <w:t xml:space="preserve">Nghị định </w:t>
      </w:r>
      <w:r w:rsidR="008F3D50" w:rsidRPr="00D7595C">
        <w:rPr>
          <w:lang w:val="pt-BR"/>
        </w:rPr>
        <w:t>số 286/2025/NĐ-CP</w:t>
      </w:r>
      <w:r w:rsidR="008F3D50" w:rsidRPr="001538CB">
        <w:rPr>
          <w:color w:val="000000" w:themeColor="text1"/>
        </w:rPr>
        <w:t xml:space="preserve"> </w:t>
      </w:r>
      <w:r w:rsidR="008F3D50">
        <w:rPr>
          <w:iCs/>
          <w:lang w:val="pt-BR"/>
        </w:rPr>
        <w:t>n</w:t>
      </w:r>
      <w:r w:rsidR="008F3D50" w:rsidRPr="00E3653F">
        <w:rPr>
          <w:iCs/>
          <w:lang w:val="pt-BR"/>
        </w:rPr>
        <w:t>gày 03</w:t>
      </w:r>
      <w:r w:rsidR="008F3D50">
        <w:rPr>
          <w:iCs/>
          <w:lang w:val="pt-BR"/>
        </w:rPr>
        <w:t>/</w:t>
      </w:r>
      <w:r w:rsidR="008F3D50" w:rsidRPr="00E3653F">
        <w:rPr>
          <w:iCs/>
          <w:lang w:val="pt-BR"/>
        </w:rPr>
        <w:t>11</w:t>
      </w:r>
      <w:r w:rsidR="008F3D50">
        <w:rPr>
          <w:iCs/>
          <w:lang w:val="pt-BR"/>
        </w:rPr>
        <w:t>/</w:t>
      </w:r>
      <w:r w:rsidR="008F3D50" w:rsidRPr="00E3653F">
        <w:rPr>
          <w:iCs/>
          <w:lang w:val="pt-BR"/>
        </w:rPr>
        <w:t>2025</w:t>
      </w:r>
      <w:r w:rsidR="008F3D50">
        <w:rPr>
          <w:iCs/>
          <w:lang w:val="pt-BR"/>
        </w:rPr>
        <w:t xml:space="preserve"> của </w:t>
      </w:r>
      <w:r w:rsidR="008F3D50" w:rsidRPr="00E3653F">
        <w:rPr>
          <w:iCs/>
          <w:lang w:val="pt-BR"/>
        </w:rPr>
        <w:t>Chính phủ</w:t>
      </w:r>
      <w:r w:rsidR="008F3D50" w:rsidRPr="001538CB">
        <w:rPr>
          <w:color w:val="000000" w:themeColor="text1"/>
        </w:rPr>
        <w:t xml:space="preserve"> </w:t>
      </w:r>
      <w:r w:rsidRPr="001538CB">
        <w:rPr>
          <w:color w:val="000000" w:themeColor="text1"/>
        </w:rPr>
        <w:t>để kịp thời tổ chức thực hiện theo đúng quy định</w:t>
      </w:r>
      <w:r w:rsidRPr="001538CB">
        <w:rPr>
          <w:color w:val="000000" w:themeColor="text1"/>
          <w:lang w:val="vi-VN"/>
        </w:rPr>
        <w:t>.</w:t>
      </w:r>
    </w:p>
    <w:p w14:paraId="34DCD925" w14:textId="726DDEFE" w:rsidR="001E6C9A" w:rsidRDefault="007C3873"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A97F5B">
        <w:rPr>
          <w:b/>
          <w:bCs/>
          <w:color w:val="000000" w:themeColor="text1"/>
          <w:lang w:val="nl-NL"/>
        </w:rPr>
        <w:t xml:space="preserve">2. Quan điểm </w:t>
      </w:r>
      <w:r w:rsidRPr="00A97F5B">
        <w:rPr>
          <w:b/>
          <w:bCs/>
          <w:color w:val="000000" w:themeColor="text1"/>
          <w:lang w:val="vi-VN"/>
        </w:rPr>
        <w:t>xây dựng</w:t>
      </w:r>
      <w:r w:rsidRPr="00A97F5B">
        <w:rPr>
          <w:b/>
          <w:bCs/>
          <w:color w:val="000000" w:themeColor="text1"/>
        </w:rPr>
        <w:t xml:space="preserve"> dự thảo</w:t>
      </w:r>
      <w:r w:rsidRPr="00A97F5B">
        <w:rPr>
          <w:b/>
          <w:bCs/>
          <w:color w:val="000000" w:themeColor="text1"/>
          <w:lang w:val="vi-VN"/>
        </w:rPr>
        <w:t xml:space="preserve"> </w:t>
      </w:r>
      <w:r w:rsidR="008F3D50" w:rsidRPr="00F17409">
        <w:rPr>
          <w:rFonts w:eastAsia="Calibri"/>
          <w:b/>
          <w:bCs/>
          <w:lang w:val="vi-VN"/>
        </w:rPr>
        <w:t>Quyết định</w:t>
      </w:r>
      <w:r w:rsidRPr="00A97F5B">
        <w:rPr>
          <w:b/>
          <w:bCs/>
          <w:color w:val="000000" w:themeColor="text1"/>
        </w:rPr>
        <w:t>:</w:t>
      </w:r>
      <w:r w:rsidRPr="00A97F5B">
        <w:rPr>
          <w:color w:val="000000" w:themeColor="text1"/>
        </w:rPr>
        <w:t xml:space="preserve"> </w:t>
      </w:r>
      <w:r w:rsidR="008F3D50" w:rsidRPr="00F17409">
        <w:rPr>
          <w:rFonts w:eastAsia="Calibri"/>
          <w:lang w:val="vi-VN"/>
        </w:rPr>
        <w:t>Quyết định</w:t>
      </w:r>
      <w:r w:rsidRPr="00A97F5B">
        <w:rPr>
          <w:color w:val="000000" w:themeColor="text1"/>
        </w:rPr>
        <w:t xml:space="preserve"> quy định </w:t>
      </w:r>
      <w:r w:rsidR="00A97F5B" w:rsidRPr="00A97F5B">
        <w:rPr>
          <w:spacing w:val="-4"/>
        </w:rPr>
        <w:t>chính sách miễn, giảm tiền thuê nhà</w:t>
      </w:r>
      <w:r w:rsidR="00A97F5B" w:rsidRPr="00A97F5B">
        <w:rPr>
          <w:color w:val="000000" w:themeColor="text1"/>
          <w:spacing w:val="2"/>
        </w:rPr>
        <w:t xml:space="preserve"> </w:t>
      </w:r>
      <w:r w:rsidRPr="001538CB">
        <w:rPr>
          <w:color w:val="000000" w:themeColor="text1"/>
          <w:spacing w:val="2"/>
        </w:rPr>
        <w:t xml:space="preserve">cho các đối tượng ưu tiên trên địa bàn tỉnh </w:t>
      </w:r>
      <w:r w:rsidR="00E45FA9">
        <w:rPr>
          <w:color w:val="000000" w:themeColor="text1"/>
          <w:spacing w:val="2"/>
        </w:rPr>
        <w:t>Khánh Hòa</w:t>
      </w:r>
      <w:r w:rsidRPr="001538CB">
        <w:rPr>
          <w:color w:val="000000" w:themeColor="text1"/>
        </w:rPr>
        <w:t xml:space="preserve"> phải phù hợp với các quy định của pháp luật, tình hình thực tiễn của địa phương, vừa tạo điều kiện về trụ sở làm việc, cơ sở hoạt động cho các đối tượng ưu tiên vừa góp phần giải quyết một số </w:t>
      </w:r>
      <w:r w:rsidRPr="001538CB">
        <w:rPr>
          <w:rStyle w:val="fontstyle01"/>
          <w:color w:val="000000" w:themeColor="text1"/>
        </w:rPr>
        <w:t>cơ sở nhà, đất dôi dư được tiếp tục đưa vào sử dụng hiệu quả, tránh xuống cấp, hư hỏng, lãnh phí</w:t>
      </w:r>
      <w:r w:rsidRPr="001538CB">
        <w:rPr>
          <w:color w:val="000000" w:themeColor="text1"/>
        </w:rPr>
        <w:t>.</w:t>
      </w:r>
    </w:p>
    <w:p w14:paraId="1531A1AF" w14:textId="16225485" w:rsidR="00F17409"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rPr>
      </w:pPr>
      <w:r w:rsidRPr="00F17409">
        <w:rPr>
          <w:b/>
          <w:lang w:val="vi-VN"/>
        </w:rPr>
        <w:t>III</w:t>
      </w:r>
      <w:r w:rsidRPr="00F17409">
        <w:rPr>
          <w:b/>
        </w:rPr>
        <w:t>. Quá trình</w:t>
      </w:r>
      <w:r w:rsidRPr="00F17409">
        <w:rPr>
          <w:b/>
          <w:lang w:val="vi-VN"/>
        </w:rPr>
        <w:t xml:space="preserve"> </w:t>
      </w:r>
      <w:r w:rsidRPr="00F17409">
        <w:rPr>
          <w:b/>
        </w:rPr>
        <w:t xml:space="preserve">xây dựng </w:t>
      </w:r>
      <w:r w:rsidRPr="00F17409">
        <w:rPr>
          <w:b/>
          <w:lang w:val="vi-VN"/>
        </w:rPr>
        <w:t xml:space="preserve">dự thảo </w:t>
      </w:r>
      <w:r w:rsidRPr="00F17409">
        <w:rPr>
          <w:b/>
        </w:rPr>
        <w:t>văn bản</w:t>
      </w:r>
    </w:p>
    <w:p w14:paraId="7B45C589" w14:textId="697DE2E4" w:rsidR="001E6C9A" w:rsidRDefault="001E6C9A"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t>N</w:t>
      </w:r>
      <w:r w:rsidRPr="00E87623">
        <w:t>gày 11/3/2026</w:t>
      </w:r>
      <w:r>
        <w:t>,</w:t>
      </w:r>
      <w:r w:rsidRPr="00E87623">
        <w:t xml:space="preserve"> </w:t>
      </w:r>
      <w:r>
        <w:t xml:space="preserve">Chủ tịch </w:t>
      </w:r>
      <w:r w:rsidRPr="00E87623">
        <w:t xml:space="preserve">Ủy ban nhân dân tỉnh </w:t>
      </w:r>
      <w:r w:rsidR="00E33AD2">
        <w:t>b</w:t>
      </w:r>
      <w:r w:rsidRPr="00E87623">
        <w:t xml:space="preserve">an hành Quyết định số 790/QĐ-UBND </w:t>
      </w:r>
      <w:r w:rsidR="00E33AD2">
        <w:t xml:space="preserve">về </w:t>
      </w:r>
      <w:r w:rsidRPr="00E87623">
        <w:t>Danh mục quyết định của UBND tỉnh quy định chi tiết các nội dung được giao tại luật, nghị quyết của Quốc hội, pháp lệnh, nghị quyết của Ủy ban Thường vụ Quốc hội, lệnh, quyết định của Chủ tịch nước, nghị định, nghị quyết của Chính phủ, quyết định của Thủ tướng Chính phủ, thông tư của Bộ trưởng, Thủ trưởng cơ quan ngang bộ.</w:t>
      </w:r>
    </w:p>
    <w:p w14:paraId="3BDF5E8C" w14:textId="7C10A850" w:rsidR="00602659"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pt-BR"/>
        </w:rPr>
      </w:pPr>
      <w:r w:rsidRPr="00F17409">
        <w:rPr>
          <w:lang w:val="pt-BR"/>
        </w:rPr>
        <w:t xml:space="preserve">Ngày  </w:t>
      </w:r>
      <w:r>
        <w:rPr>
          <w:lang w:val="pt-BR"/>
        </w:rPr>
        <w:t>...</w:t>
      </w:r>
      <w:r w:rsidRPr="00F17409">
        <w:rPr>
          <w:lang w:val="pt-BR"/>
        </w:rPr>
        <w:t>/</w:t>
      </w:r>
      <w:r>
        <w:rPr>
          <w:lang w:val="pt-BR"/>
        </w:rPr>
        <w:t>3</w:t>
      </w:r>
      <w:r w:rsidRPr="00F17409">
        <w:rPr>
          <w:lang w:val="pt-BR"/>
        </w:rPr>
        <w:t>/202</w:t>
      </w:r>
      <w:r w:rsidRPr="00F17409">
        <w:rPr>
          <w:lang w:val="vi-VN"/>
        </w:rPr>
        <w:t>6</w:t>
      </w:r>
      <w:r w:rsidRPr="00F17409">
        <w:rPr>
          <w:lang w:val="pt-BR"/>
        </w:rPr>
        <w:t xml:space="preserve">, Sở </w:t>
      </w:r>
      <w:r>
        <w:t>Tài chính</w:t>
      </w:r>
      <w:r w:rsidRPr="00F17409">
        <w:rPr>
          <w:lang w:val="vi-VN"/>
        </w:rPr>
        <w:t xml:space="preserve"> </w:t>
      </w:r>
      <w:r w:rsidRPr="00F17409">
        <w:rPr>
          <w:lang w:val="pt-BR"/>
        </w:rPr>
        <w:t xml:space="preserve">đã có Công văn số  </w:t>
      </w:r>
      <w:r>
        <w:rPr>
          <w:lang w:val="pt-BR"/>
        </w:rPr>
        <w:t>....</w:t>
      </w:r>
      <w:r w:rsidRPr="00F17409">
        <w:rPr>
          <w:lang w:val="vi-VN"/>
        </w:rPr>
        <w:t xml:space="preserve"> </w:t>
      </w:r>
      <w:r w:rsidRPr="00F17409">
        <w:rPr>
          <w:lang w:val="pt-BR"/>
        </w:rPr>
        <w:t>/S</w:t>
      </w:r>
      <w:r w:rsidRPr="00F17409">
        <w:rPr>
          <w:lang w:val="vi-VN"/>
        </w:rPr>
        <w:t>T</w:t>
      </w:r>
      <w:r>
        <w:t>C</w:t>
      </w:r>
      <w:r w:rsidRPr="00F17409">
        <w:rPr>
          <w:lang w:val="pt-BR"/>
        </w:rPr>
        <w:t>-</w:t>
      </w:r>
      <w:r>
        <w:rPr>
          <w:lang w:val="pt-BR"/>
        </w:rPr>
        <w:t>QLG&amp;CS</w:t>
      </w:r>
      <w:r w:rsidRPr="00F17409">
        <w:rPr>
          <w:lang w:val="pt-BR"/>
        </w:rPr>
        <w:t xml:space="preserve"> gửi các </w:t>
      </w:r>
      <w:r w:rsidRPr="00F17409">
        <w:rPr>
          <w:lang w:val="vi-VN"/>
        </w:rPr>
        <w:t>s</w:t>
      </w:r>
      <w:r w:rsidRPr="00F17409">
        <w:rPr>
          <w:lang w:val="pt-BR"/>
        </w:rPr>
        <w:t xml:space="preserve">ở, ban, ngành </w:t>
      </w:r>
      <w:r w:rsidR="00602659">
        <w:rPr>
          <w:color w:val="000000"/>
        </w:rPr>
        <w:t>cấp</w:t>
      </w:r>
      <w:r w:rsidR="00602659" w:rsidRPr="00F17409">
        <w:rPr>
          <w:lang w:val="pt-BR"/>
        </w:rPr>
        <w:t xml:space="preserve"> </w:t>
      </w:r>
      <w:r w:rsidRPr="00F17409">
        <w:rPr>
          <w:lang w:val="pt-BR"/>
        </w:rPr>
        <w:t xml:space="preserve">tỉnh, </w:t>
      </w:r>
      <w:r>
        <w:rPr>
          <w:lang w:val="pt-BR"/>
        </w:rPr>
        <w:t xml:space="preserve">UBND các xã, phường </w:t>
      </w:r>
      <w:r w:rsidRPr="00F17409">
        <w:rPr>
          <w:lang w:val="pt-BR"/>
        </w:rPr>
        <w:t>và đăng tải hồ sơ dự thảo Quyết định trên Cổng thông tin điện tử tỉnh để tham gia đóng góp ý kiến.</w:t>
      </w:r>
      <w:r w:rsidR="00602659">
        <w:rPr>
          <w:lang w:val="pt-BR"/>
        </w:rPr>
        <w:t xml:space="preserve"> </w:t>
      </w:r>
    </w:p>
    <w:p w14:paraId="43A5CA6F" w14:textId="663C4CBF" w:rsidR="00602659" w:rsidRPr="008D577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pt-BR"/>
        </w:rPr>
      </w:pPr>
      <w:r w:rsidRPr="008D5772">
        <w:rPr>
          <w:lang w:val="pt-BR"/>
        </w:rPr>
        <w:t>Đến thời điểm tổng hợp có ....</w:t>
      </w:r>
      <w:r w:rsidR="00520D09">
        <w:rPr>
          <w:lang w:val="pt-BR"/>
        </w:rPr>
        <w:t>..</w:t>
      </w:r>
      <w:r w:rsidRPr="008D5772">
        <w:rPr>
          <w:lang w:val="pt-BR"/>
        </w:rPr>
        <w:t xml:space="preserve"> ý kiến thống nhất bằng văn bản và không có ý kiến góp ý từ Cổng Thông tin điện tử tỉnh; ..</w:t>
      </w:r>
      <w:r w:rsidR="00520D09">
        <w:rPr>
          <w:lang w:val="pt-BR"/>
        </w:rPr>
        <w:t>..</w:t>
      </w:r>
      <w:r w:rsidRPr="008D5772">
        <w:rPr>
          <w:lang w:val="pt-BR"/>
        </w:rPr>
        <w:t>.. ý kiến góp ý của các cơ quan, đơn vị.</w:t>
      </w:r>
    </w:p>
    <w:p w14:paraId="358A2A28" w14:textId="77777777" w:rsidR="008B1E92" w:rsidRPr="008D577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sidRPr="008D5772">
        <w:rPr>
          <w:lang w:val="pt-BR"/>
        </w:rPr>
        <w:t xml:space="preserve"> </w:t>
      </w:r>
      <w:r w:rsidRPr="008D5772">
        <w:t>Căn cứ kết quả thẩm định của Sở Tư pháp tại Báo cáo số ……/BC-STP ngày ……/4/202</w:t>
      </w:r>
      <w:r w:rsidRPr="008D5772">
        <w:rPr>
          <w:lang w:val="vi-VN"/>
        </w:rPr>
        <w:t>6</w:t>
      </w:r>
      <w:r w:rsidRPr="008D5772">
        <w:t>, Sở Tài chính</w:t>
      </w:r>
      <w:r w:rsidRPr="008D5772">
        <w:rPr>
          <w:lang w:val="vi-VN"/>
        </w:rPr>
        <w:t xml:space="preserve"> </w:t>
      </w:r>
      <w:r w:rsidRPr="008D5772">
        <w:t>đã tiếp thu để hoàn chỉnh dự thảo Quyết định.</w:t>
      </w:r>
    </w:p>
    <w:p w14:paraId="2B3E4D44"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val="vi-VN"/>
        </w:rPr>
      </w:pPr>
      <w:r w:rsidRPr="008D5772">
        <w:rPr>
          <w:b/>
        </w:rPr>
        <w:t>I</w:t>
      </w:r>
      <w:r w:rsidRPr="008D5772">
        <w:rPr>
          <w:b/>
          <w:lang w:val="vi-VN"/>
        </w:rPr>
        <w:t>V. Bố cục và nội dung</w:t>
      </w:r>
      <w:r w:rsidRPr="00F17409">
        <w:rPr>
          <w:b/>
          <w:lang w:val="vi-VN"/>
        </w:rPr>
        <w:t xml:space="preserve"> cơ bản của dự thảo văn bản</w:t>
      </w:r>
    </w:p>
    <w:p w14:paraId="6B0DBB05" w14:textId="77777777" w:rsidR="008B1E92" w:rsidRDefault="00E1731E"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val="vi-VN"/>
        </w:rPr>
      </w:pPr>
      <w:r>
        <w:rPr>
          <w:b/>
        </w:rPr>
        <w:t xml:space="preserve">1. </w:t>
      </w:r>
      <w:r w:rsidR="00F17409" w:rsidRPr="00F17409">
        <w:rPr>
          <w:b/>
          <w:lang w:val="vi-VN"/>
        </w:rPr>
        <w:t>Phạm vi điều chỉnh, đối tượng áp dụng</w:t>
      </w:r>
    </w:p>
    <w:p w14:paraId="040816B2"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iCs/>
          <w:color w:val="000000" w:themeColor="text1"/>
          <w:spacing w:val="-2"/>
        </w:rPr>
      </w:pPr>
      <w:r w:rsidRPr="00F17409">
        <w:rPr>
          <w:b/>
          <w:bCs/>
          <w:iCs/>
          <w:color w:val="000000" w:themeColor="text1"/>
          <w:spacing w:val="-2"/>
          <w:lang w:val="vi-VN"/>
        </w:rPr>
        <w:t>1.1.</w:t>
      </w:r>
      <w:r w:rsidRPr="00F17409">
        <w:rPr>
          <w:b/>
          <w:bCs/>
          <w:iCs/>
          <w:color w:val="000000" w:themeColor="text1"/>
          <w:spacing w:val="-2"/>
        </w:rPr>
        <w:t xml:space="preserve"> Phạm vi điều chỉnh</w:t>
      </w:r>
    </w:p>
    <w:p w14:paraId="45564C45" w14:textId="34F82AC2" w:rsidR="008B1E92" w:rsidRPr="008D5772" w:rsidRDefault="00990745"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8D5772">
        <w:rPr>
          <w:color w:val="000000" w:themeColor="text1"/>
        </w:rPr>
        <w:t>Q</w:t>
      </w:r>
      <w:r w:rsidR="00602659" w:rsidRPr="008D5772">
        <w:rPr>
          <w:color w:val="000000" w:themeColor="text1"/>
        </w:rPr>
        <w:t xml:space="preserve">uyết </w:t>
      </w:r>
      <w:r w:rsidRPr="008D5772">
        <w:rPr>
          <w:color w:val="000000" w:themeColor="text1"/>
        </w:rPr>
        <w:t xml:space="preserve">định </w:t>
      </w:r>
      <w:r w:rsidR="00602659" w:rsidRPr="008D5772">
        <w:rPr>
          <w:color w:val="000000" w:themeColor="text1"/>
          <w:spacing w:val="2"/>
        </w:rPr>
        <w:t xml:space="preserve">quy định </w:t>
      </w:r>
      <w:r w:rsidR="00A97F5B" w:rsidRPr="008D5772">
        <w:rPr>
          <w:spacing w:val="-4"/>
        </w:rPr>
        <w:t>chính sách miễn, giảm tiền thuê nhà</w:t>
      </w:r>
      <w:r w:rsidR="00602659" w:rsidRPr="008D5772">
        <w:rPr>
          <w:color w:val="000000" w:themeColor="text1"/>
          <w:spacing w:val="2"/>
        </w:rPr>
        <w:t xml:space="preserve"> cho các đối tượng ưu tiên quy định tại </w:t>
      </w:r>
      <w:r w:rsidR="00336FB6" w:rsidRPr="008D5772">
        <w:rPr>
          <w:color w:val="000000" w:themeColor="text1"/>
          <w:spacing w:val="2"/>
        </w:rPr>
        <w:t xml:space="preserve">điểm a khoản 2 Điều 10 Nghị định số </w:t>
      </w:r>
      <w:r w:rsidR="00336FB6" w:rsidRPr="008D5772">
        <w:rPr>
          <w:rStyle w:val="fontstyle01"/>
          <w:color w:val="000000" w:themeColor="text1"/>
        </w:rPr>
        <w:t xml:space="preserve">108/2024/NĐ-CP ngày 23/8/2024 của Chính phủ </w:t>
      </w:r>
      <w:r w:rsidR="00336FB6" w:rsidRPr="008D5772">
        <w:rPr>
          <w:i/>
          <w:iCs/>
        </w:rPr>
        <w:t xml:space="preserve">(được sửa đổi, bổ sung tại khoản 5 Điều 1 Nghị định </w:t>
      </w:r>
      <w:r w:rsidR="00336FB6" w:rsidRPr="008D5772">
        <w:rPr>
          <w:i/>
          <w:iCs/>
          <w:lang w:val="pt-BR"/>
        </w:rPr>
        <w:t>số 286/2025/NĐ-CP)</w:t>
      </w:r>
      <w:r w:rsidR="00336FB6" w:rsidRPr="008D5772">
        <w:rPr>
          <w:lang w:val="pt-BR"/>
        </w:rPr>
        <w:t xml:space="preserve"> </w:t>
      </w:r>
      <w:r w:rsidR="00336FB6" w:rsidRPr="008D5772">
        <w:rPr>
          <w:rStyle w:val="fontstyle01"/>
          <w:color w:val="000000" w:themeColor="text1"/>
        </w:rPr>
        <w:t>khi thuê nhà của tổ chức quản lý, kinh doanh nhà</w:t>
      </w:r>
      <w:r w:rsidR="00336FB6" w:rsidRPr="008D5772">
        <w:rPr>
          <w:color w:val="000000" w:themeColor="text1"/>
          <w:spacing w:val="2"/>
          <w:shd w:val="clear" w:color="auto" w:fill="FFFFFF"/>
        </w:rPr>
        <w:t xml:space="preserve"> </w:t>
      </w:r>
      <w:r w:rsidR="00B47B97" w:rsidRPr="008D5772">
        <w:rPr>
          <w:color w:val="000000" w:themeColor="text1"/>
          <w:spacing w:val="2"/>
          <w:shd w:val="clear" w:color="auto" w:fill="FFFFFF"/>
        </w:rPr>
        <w:t xml:space="preserve">((thực </w:t>
      </w:r>
      <w:r w:rsidR="005834A8">
        <w:rPr>
          <w:color w:val="000000" w:themeColor="text1"/>
          <w:spacing w:val="2"/>
          <w:shd w:val="clear" w:color="auto" w:fill="FFFFFF"/>
        </w:rPr>
        <w:t xml:space="preserve">hiện </w:t>
      </w:r>
      <w:r w:rsidR="00336FB6" w:rsidRPr="008D5772">
        <w:rPr>
          <w:color w:val="000000" w:themeColor="text1"/>
          <w:spacing w:val="2"/>
          <w:shd w:val="clear" w:color="auto" w:fill="FFFFFF"/>
        </w:rPr>
        <w:t xml:space="preserve">theo quy định tại khoản 2 Điều 16 </w:t>
      </w:r>
      <w:r w:rsidR="00336FB6" w:rsidRPr="008D5772">
        <w:rPr>
          <w:color w:val="000000" w:themeColor="text1"/>
          <w:spacing w:val="2"/>
        </w:rPr>
        <w:t xml:space="preserve">Nghị định số </w:t>
      </w:r>
      <w:r w:rsidR="00336FB6" w:rsidRPr="008D5772">
        <w:rPr>
          <w:rStyle w:val="fontstyle01"/>
          <w:color w:val="000000" w:themeColor="text1"/>
        </w:rPr>
        <w:t>108/2024/NĐ-CP ngày 23/8/2024</w:t>
      </w:r>
      <w:r w:rsidR="00336FB6" w:rsidRPr="00D7606A">
        <w:rPr>
          <w:rStyle w:val="fontstyle01"/>
          <w:color w:val="000000" w:themeColor="text1"/>
          <w:w w:val="99"/>
        </w:rPr>
        <w:t xml:space="preserve"> </w:t>
      </w:r>
      <w:r w:rsidR="00336FB6" w:rsidRPr="008D5772">
        <w:rPr>
          <w:rStyle w:val="fontstyle01"/>
          <w:color w:val="000000" w:themeColor="text1"/>
        </w:rPr>
        <w:t>của Chính phủ</w:t>
      </w:r>
      <w:r w:rsidR="00073ED7" w:rsidRPr="008D5772">
        <w:rPr>
          <w:rStyle w:val="fontstyle01"/>
          <w:color w:val="000000" w:themeColor="text1"/>
        </w:rPr>
        <w:t xml:space="preserve"> </w:t>
      </w:r>
      <w:r w:rsidR="00073ED7" w:rsidRPr="008D5772">
        <w:rPr>
          <w:i/>
          <w:iCs/>
        </w:rPr>
        <w:t xml:space="preserve">(được sửa đổi, bổ sung tại khoản 8 Điều 1 Nghị định </w:t>
      </w:r>
      <w:r w:rsidR="00073ED7" w:rsidRPr="008D5772">
        <w:rPr>
          <w:i/>
          <w:iCs/>
          <w:lang w:val="pt-BR"/>
        </w:rPr>
        <w:t>số 286/2025/NĐ-CP)</w:t>
      </w:r>
      <w:r w:rsidR="00336FB6" w:rsidRPr="008D5772">
        <w:rPr>
          <w:color w:val="000000" w:themeColor="text1"/>
        </w:rPr>
        <w:t>.</w:t>
      </w:r>
    </w:p>
    <w:p w14:paraId="02F14CFD"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val="vi-VN"/>
        </w:rPr>
      </w:pPr>
      <w:r w:rsidRPr="00F17409">
        <w:rPr>
          <w:b/>
          <w:lang w:val="vi-VN"/>
        </w:rPr>
        <w:t>1.2. Đối tượng áp dụng</w:t>
      </w:r>
    </w:p>
    <w:p w14:paraId="6D71EB57" w14:textId="77777777" w:rsidR="008B1E92" w:rsidRDefault="003C7DEA"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nl-NL"/>
        </w:rPr>
      </w:pPr>
      <w:r w:rsidRPr="00A2052A">
        <w:rPr>
          <w:lang w:val="nl-NL"/>
        </w:rPr>
        <w:t xml:space="preserve">a) Các đối tượng ưu tiên quy định tại điểm a khoản 2 Điều 10 Nghị định số 108/2024/NĐ-CP </w:t>
      </w:r>
      <w:r>
        <w:rPr>
          <w:lang w:val="nl-NL"/>
        </w:rPr>
        <w:t>(</w:t>
      </w:r>
      <w:r w:rsidRPr="00A2052A">
        <w:rPr>
          <w:lang w:val="nl-NL"/>
        </w:rPr>
        <w:t>được sửa đổi, bổ sung tại điểm a khoản 5 Điều 1 Nghị định số 286/2025/NĐ-CP</w:t>
      </w:r>
      <w:r>
        <w:rPr>
          <w:lang w:val="nl-NL"/>
        </w:rPr>
        <w:t>)</w:t>
      </w:r>
      <w:r w:rsidRPr="00A2052A">
        <w:rPr>
          <w:lang w:val="nl-NL"/>
        </w:rPr>
        <w:t xml:space="preserve"> bao gồm:</w:t>
      </w:r>
    </w:p>
    <w:p w14:paraId="2284E900" w14:textId="77777777" w:rsidR="008B1E92" w:rsidRDefault="00990745"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rPr>
      </w:pPr>
      <w:r>
        <w:rPr>
          <w:color w:val="000000"/>
        </w:rPr>
        <w:lastRenderedPageBreak/>
        <w:t xml:space="preserve">- </w:t>
      </w:r>
      <w:r w:rsidRPr="00990745">
        <w:rPr>
          <w:color w:val="000000"/>
        </w:rPr>
        <w:t>Tổ chức hội do Đảng, Nhà nước giao nhiệm vụ theo văn bản của cơ quan, người có thẩm quyền thuê để làm trụ sở làm việc trong trường hợp chưa có trụ sở làm việc;</w:t>
      </w:r>
    </w:p>
    <w:p w14:paraId="485383F5" w14:textId="77777777" w:rsidR="008B1E92" w:rsidRDefault="00990745"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rPr>
      </w:pPr>
      <w:r>
        <w:rPr>
          <w:color w:val="000000"/>
        </w:rPr>
        <w:t xml:space="preserve">- </w:t>
      </w:r>
      <w:r w:rsidRPr="00990745">
        <w:rPr>
          <w:color w:val="000000"/>
        </w:rP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398AFAD5" w14:textId="77777777" w:rsidR="008B1E92" w:rsidRDefault="00990745"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rPr>
      </w:pPr>
      <w:r>
        <w:rPr>
          <w:color w:val="000000"/>
        </w:rPr>
        <w:t xml:space="preserve">- </w:t>
      </w:r>
      <w:r w:rsidRPr="00990745">
        <w:rPr>
          <w:color w:val="000000"/>
        </w:rPr>
        <w:t xml:space="preserve">Hợp tác xã, liên hiệp hợp tác xã, tổ hợp tác đáp ứng các tiêu chí để được thụ hưởng chính sách hỗ trợ của Nhà nước theo quy định </w:t>
      </w:r>
      <w:r w:rsidRPr="00990745">
        <w:t>tại </w:t>
      </w:r>
      <w:bookmarkStart w:id="0" w:name="tvpllink_vkhttfmgzy"/>
      <w:r w:rsidRPr="00990745">
        <w:fldChar w:fldCharType="begin"/>
      </w:r>
      <w:r w:rsidRPr="00990745">
        <w:instrText>HYPERLINK "https://thuvienphapluat.vn/van-ban/Doanh-nghiep/Luat-Hop-tac-xa-2023-17-2023-QH15-499239.aspx" \t "_blank"</w:instrText>
      </w:r>
      <w:r w:rsidRPr="00990745">
        <w:fldChar w:fldCharType="separate"/>
      </w:r>
      <w:r w:rsidRPr="00990745">
        <w:t>Luật Hợp tác xã</w:t>
      </w:r>
      <w:r w:rsidRPr="00990745">
        <w:fldChar w:fldCharType="end"/>
      </w:r>
      <w:bookmarkEnd w:id="0"/>
      <w:r w:rsidRPr="00990745">
        <w:t>, Nghị định của Chính phủ quy định chi tiết một số điều của </w:t>
      </w:r>
      <w:bookmarkStart w:id="1" w:name="tvpllink_vkhttfmgzy_1"/>
      <w:r w:rsidRPr="00990745">
        <w:fldChar w:fldCharType="begin"/>
      </w:r>
      <w:r w:rsidRPr="00990745">
        <w:instrText>HYPERLINK "https://thuvienphapluat.vn/van-ban/Doanh-nghiep/Luat-Hop-tac-xa-2023-17-2023-QH15-499239.aspx" \t "_blank"</w:instrText>
      </w:r>
      <w:r w:rsidRPr="00990745">
        <w:fldChar w:fldCharType="separate"/>
      </w:r>
      <w:r w:rsidRPr="00990745">
        <w:t>Luật Hợp tác xã</w:t>
      </w:r>
      <w:r w:rsidRPr="00990745">
        <w:fldChar w:fldCharType="end"/>
      </w:r>
      <w:bookmarkEnd w:id="1"/>
      <w:r w:rsidRPr="00990745">
        <w:rPr>
          <w:color w:val="000000"/>
        </w:rPr>
        <w:t> thuê để làm trụ sở, nhà kho, cửa hàng mua bán, trưng bày, giới thiệu sản phẩm phục vụ hoạt động sản xuất, kinh doanh.</w:t>
      </w:r>
    </w:p>
    <w:p w14:paraId="0C941D96" w14:textId="77777777" w:rsidR="008B1E92" w:rsidRDefault="003C7DEA"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nl-NL"/>
        </w:rPr>
      </w:pPr>
      <w:r w:rsidRPr="00A2052A">
        <w:rPr>
          <w:lang w:val="nl-NL"/>
        </w:rPr>
        <w:t>b) Tổ chức có chức năng quản lý, kinh doanh nhà địa phương được Ủy ban nhân dân tỉnh giao nhiệm vụ quản lý, khai thác nhà, đất theo quy định tại khoản 3 Điều 2 Nghị định số 108/2024/NĐ-CP ngày 23 tháng 8 năm 2024 của Chính phủ.</w:t>
      </w:r>
    </w:p>
    <w:p w14:paraId="18056731" w14:textId="77777777" w:rsidR="008B1E92" w:rsidRDefault="003C7DEA"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nl-NL"/>
        </w:rPr>
      </w:pPr>
      <w:r w:rsidRPr="00A2052A">
        <w:rPr>
          <w:lang w:val="nl-NL"/>
        </w:rPr>
        <w:t>c) Các cơ quan, tổ chức, đơn vị, doanh nghiệp và cá nhân khác có liên quan đến việc quản lý, sử dụng và khai thác nhà, đất là tài sản công không sử dụng vào mục đích để ở giao cho tổ chức có chức năng quản lý, kinh doanh nhà địa phương quản lý, khai thác.</w:t>
      </w:r>
    </w:p>
    <w:p w14:paraId="3A55E9DD"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bCs/>
          <w:iCs/>
          <w:color w:val="000000" w:themeColor="text1"/>
          <w:lang w:val="vi-VN"/>
        </w:rPr>
      </w:pPr>
      <w:r w:rsidRPr="00F17409">
        <w:rPr>
          <w:b/>
          <w:bCs/>
          <w:iCs/>
          <w:color w:val="000000" w:themeColor="text1"/>
          <w:lang w:val="vi-VN"/>
        </w:rPr>
        <w:t>2. Bố cục của dự thảo văn bản</w:t>
      </w:r>
    </w:p>
    <w:p w14:paraId="0A697E3B"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F17409">
        <w:rPr>
          <w:color w:val="000000" w:themeColor="text1"/>
        </w:rPr>
        <w:t>Dự thảo Quyết định gồm 0</w:t>
      </w:r>
      <w:r w:rsidR="00D07662">
        <w:rPr>
          <w:color w:val="000000" w:themeColor="text1"/>
        </w:rPr>
        <w:t>4</w:t>
      </w:r>
      <w:r w:rsidRPr="00F17409">
        <w:rPr>
          <w:color w:val="000000" w:themeColor="text1"/>
        </w:rPr>
        <w:t xml:space="preserve"> Điều, cụ thể như sau: </w:t>
      </w:r>
    </w:p>
    <w:p w14:paraId="63404BF3"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F17409">
        <w:rPr>
          <w:color w:val="000000" w:themeColor="text1"/>
        </w:rPr>
        <w:t>Điều 1.</w:t>
      </w:r>
      <w:r w:rsidRPr="00F17409">
        <w:rPr>
          <w:color w:val="000000" w:themeColor="text1"/>
          <w:lang w:val="x-none" w:eastAsia="x-none"/>
        </w:rPr>
        <w:t xml:space="preserve"> </w:t>
      </w:r>
      <w:r w:rsidR="00D07662" w:rsidRPr="00D07662">
        <w:rPr>
          <w:lang w:val="nl-NL"/>
        </w:rPr>
        <w:t>Phạm vi điều chỉnh, đối tượng áp dụng</w:t>
      </w:r>
      <w:r w:rsidRPr="00F17409">
        <w:rPr>
          <w:color w:val="000000" w:themeColor="text1"/>
        </w:rPr>
        <w:t>.</w:t>
      </w:r>
    </w:p>
    <w:p w14:paraId="2FD0F803"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Cs/>
          <w:lang w:val="nl-NL"/>
        </w:rPr>
      </w:pPr>
      <w:r w:rsidRPr="00F17409">
        <w:rPr>
          <w:color w:val="000000" w:themeColor="text1"/>
        </w:rPr>
        <w:t>Điều 2.</w:t>
      </w:r>
      <w:r w:rsidRPr="00F17409">
        <w:rPr>
          <w:b/>
          <w:bCs/>
          <w:color w:val="000000" w:themeColor="text1"/>
        </w:rPr>
        <w:t xml:space="preserve"> </w:t>
      </w:r>
      <w:r w:rsidR="00D07662" w:rsidRPr="00D07662">
        <w:rPr>
          <w:bCs/>
          <w:lang w:val="nl-NL"/>
        </w:rPr>
        <w:t>Chính sách miễn, giảm tiền thuê nhà</w:t>
      </w:r>
      <w:r w:rsidR="007F249E">
        <w:rPr>
          <w:bCs/>
          <w:lang w:val="nl-NL"/>
        </w:rPr>
        <w:t>.</w:t>
      </w:r>
    </w:p>
    <w:p w14:paraId="67EC3996"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F17409">
        <w:rPr>
          <w:color w:val="000000" w:themeColor="text1"/>
        </w:rPr>
        <w:t>Điều 3.</w:t>
      </w:r>
      <w:r w:rsidRPr="00F17409">
        <w:rPr>
          <w:b/>
          <w:bCs/>
          <w:color w:val="000000" w:themeColor="text1"/>
        </w:rPr>
        <w:t xml:space="preserve"> </w:t>
      </w:r>
      <w:r w:rsidR="00D07662" w:rsidRPr="00D07662">
        <w:rPr>
          <w:bCs/>
          <w:lang w:val="nl-NL"/>
        </w:rPr>
        <w:t>Hiệu lực thi hành</w:t>
      </w:r>
      <w:r w:rsidRPr="00F17409">
        <w:rPr>
          <w:color w:val="000000" w:themeColor="text1"/>
        </w:rPr>
        <w:t>.</w:t>
      </w:r>
    </w:p>
    <w:p w14:paraId="71051BDC" w14:textId="77777777" w:rsidR="008B1E92" w:rsidRDefault="00D07662"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rStyle w:val="fontstyle01"/>
          <w:bCs/>
        </w:rPr>
      </w:pPr>
      <w:r w:rsidRPr="00F17409">
        <w:rPr>
          <w:color w:val="000000" w:themeColor="text1"/>
        </w:rPr>
        <w:t xml:space="preserve">Điều </w:t>
      </w:r>
      <w:r w:rsidRPr="00D07662">
        <w:rPr>
          <w:color w:val="000000" w:themeColor="text1"/>
        </w:rPr>
        <w:t>4</w:t>
      </w:r>
      <w:r w:rsidRPr="00F17409">
        <w:rPr>
          <w:color w:val="000000" w:themeColor="text1"/>
        </w:rPr>
        <w:t>.</w:t>
      </w:r>
      <w:r>
        <w:rPr>
          <w:b/>
          <w:bCs/>
          <w:color w:val="000000" w:themeColor="text1"/>
        </w:rPr>
        <w:t xml:space="preserve"> </w:t>
      </w:r>
      <w:r w:rsidRPr="00D07662">
        <w:rPr>
          <w:rStyle w:val="fontstyle01"/>
          <w:bCs/>
        </w:rPr>
        <w:t>Tổ chức thực hiện</w:t>
      </w:r>
      <w:r w:rsidR="007F249E">
        <w:rPr>
          <w:rStyle w:val="fontstyle01"/>
          <w:bCs/>
        </w:rPr>
        <w:t>.</w:t>
      </w:r>
    </w:p>
    <w:p w14:paraId="5965FE44" w14:textId="77777777" w:rsidR="008B1E92"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val="vi-VN" w:eastAsia="x-none"/>
        </w:rPr>
      </w:pPr>
      <w:r w:rsidRPr="00F17409">
        <w:rPr>
          <w:b/>
          <w:bCs/>
          <w:lang w:val="vi-VN"/>
        </w:rPr>
        <w:t xml:space="preserve">3. </w:t>
      </w:r>
      <w:r w:rsidRPr="00F17409">
        <w:rPr>
          <w:b/>
          <w:lang w:val="nb-NO" w:eastAsia="x-none"/>
        </w:rPr>
        <w:t>Nội dung cơ bản của dự thảo</w:t>
      </w:r>
      <w:r w:rsidRPr="00F17409">
        <w:rPr>
          <w:b/>
          <w:lang w:val="vi-VN" w:eastAsia="x-none"/>
        </w:rPr>
        <w:t xml:space="preserve"> văn bản</w:t>
      </w:r>
    </w:p>
    <w:p w14:paraId="4B21CC64" w14:textId="2F8D1D15" w:rsidR="008B1E92" w:rsidRDefault="008928FD"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Cs/>
          <w:iCs/>
          <w:color w:val="000000" w:themeColor="text1"/>
          <w:spacing w:val="-2"/>
          <w:lang w:val="vi-VN" w:eastAsia="x-none"/>
        </w:rPr>
      </w:pPr>
      <w:r>
        <w:rPr>
          <w:lang w:eastAsia="x-none"/>
        </w:rPr>
        <w:t>Q</w:t>
      </w:r>
      <w:r w:rsidR="00F17409" w:rsidRPr="00F17409">
        <w:rPr>
          <w:lang w:val="x-none" w:eastAsia="x-none"/>
        </w:rPr>
        <w:t xml:space="preserve">uy định </w:t>
      </w:r>
      <w:r w:rsidR="0058585E" w:rsidRPr="00A97F5B">
        <w:rPr>
          <w:spacing w:val="-4"/>
        </w:rPr>
        <w:t>chính sách miễn, giảm tiền thuê nhà</w:t>
      </w:r>
      <w:r w:rsidR="003C7DEA">
        <w:rPr>
          <w:spacing w:val="-4"/>
        </w:rPr>
        <w:t xml:space="preserve"> là tài sản công</w:t>
      </w:r>
      <w:r>
        <w:rPr>
          <w:spacing w:val="-4"/>
        </w:rPr>
        <w:t xml:space="preserve"> được t</w:t>
      </w:r>
      <w:r w:rsidRPr="00A2052A">
        <w:rPr>
          <w:lang w:val="nl-NL"/>
        </w:rPr>
        <w:t>ổ chức có chức năng quản lý, kinh doanh nhà địa phương</w:t>
      </w:r>
      <w:r w:rsidRPr="008928FD">
        <w:rPr>
          <w:color w:val="000000" w:themeColor="text1"/>
        </w:rPr>
        <w:t xml:space="preserve"> </w:t>
      </w:r>
      <w:r w:rsidRPr="00990745">
        <w:rPr>
          <w:color w:val="000000" w:themeColor="text1"/>
        </w:rPr>
        <w:t>cho thuê</w:t>
      </w:r>
      <w:r w:rsidR="00F17409" w:rsidRPr="00F17409">
        <w:rPr>
          <w:bCs/>
          <w:iCs/>
          <w:color w:val="000000" w:themeColor="text1"/>
          <w:spacing w:val="-2"/>
          <w:lang w:val="vi-VN" w:eastAsia="x-none"/>
        </w:rPr>
        <w:t>.</w:t>
      </w:r>
    </w:p>
    <w:p w14:paraId="60B82DE1" w14:textId="406CEAB1" w:rsidR="00593435" w:rsidRDefault="00593435"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nl-NL"/>
        </w:rPr>
      </w:pPr>
      <w:r>
        <w:rPr>
          <w:lang w:val="nl-NL"/>
        </w:rPr>
        <w:t xml:space="preserve">a) </w:t>
      </w:r>
      <w:r w:rsidRPr="00A2052A">
        <w:rPr>
          <w:lang w:val="nl-NL"/>
        </w:rPr>
        <w:t xml:space="preserve">Miễn tiền thuê nhà </w:t>
      </w:r>
      <w:r w:rsidR="00AA6CCC">
        <w:rPr>
          <w:lang w:val="nl-NL"/>
        </w:rPr>
        <w:t xml:space="preserve">(bao gồm tiền thuê đất) </w:t>
      </w:r>
      <w:r w:rsidRPr="00A2052A">
        <w:rPr>
          <w:lang w:val="nl-NL"/>
        </w:rPr>
        <w:t>của cả thời hạn thuê nhà (bao gồm cả trường hợp gia hạn thời hạn cho thuê nhà) đối với Tổ chức hội do Đảng, Nhà nước giao nhiệm vụ theo văn bản của cơ quan, người có thẩm quyền thuê để làm trụ sở làm việc trong trường hợp chưa có trụ sở làm việc</w:t>
      </w:r>
    </w:p>
    <w:p w14:paraId="56B1690B" w14:textId="6F179D91" w:rsidR="00C44E28" w:rsidRPr="00A41464" w:rsidRDefault="00C44E28"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A41464">
        <w:rPr>
          <w:rStyle w:val="fontstyle01"/>
          <w:b/>
          <w:i/>
          <w:color w:val="000000" w:themeColor="text1"/>
        </w:rPr>
        <w:t>Thuyết minh, làm rõ:</w:t>
      </w:r>
    </w:p>
    <w:p w14:paraId="771E342F" w14:textId="3A556C74" w:rsidR="003F47E3" w:rsidRPr="00C22D49" w:rsidRDefault="003F47E3"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iCs/>
          <w:color w:val="000000" w:themeColor="text1"/>
        </w:rPr>
      </w:pPr>
      <w:r w:rsidRPr="00A41464">
        <w:rPr>
          <w:color w:val="000000" w:themeColor="text1"/>
        </w:rPr>
        <w:t xml:space="preserve">Theo quy định </w:t>
      </w:r>
      <w:r w:rsidR="008B1E92" w:rsidRPr="00A41464">
        <w:rPr>
          <w:color w:val="000000" w:themeColor="text1"/>
        </w:rPr>
        <w:t xml:space="preserve">tại </w:t>
      </w:r>
      <w:r w:rsidRPr="00A41464">
        <w:rPr>
          <w:color w:val="000000" w:themeColor="text1"/>
        </w:rPr>
        <w:t xml:space="preserve">Nghị định số 126/2024/NĐ-CP ngày 08/10/2024 của Chính phủ: (1) Điều 5 quy định nguyên tắc tổ chức, hoạt động của hội, trong đó bao gồm: Tự nguyện, tự quản; Dân chủ, bình đẳng, công khai, minh bạch; Tự bảo đảm kinh phí hoạt động; </w:t>
      </w:r>
      <w:r w:rsidRPr="00A41464">
        <w:rPr>
          <w:color w:val="000000" w:themeColor="text1"/>
          <w:u w:val="single"/>
        </w:rPr>
        <w:t>Không vì mục tiêu lợi nhuận</w:t>
      </w:r>
      <w:r w:rsidRPr="00A41464">
        <w:rPr>
          <w:color w:val="000000" w:themeColor="text1"/>
        </w:rPr>
        <w:t xml:space="preserve">; (2) Khoản 2 Điều 37 quy định </w:t>
      </w:r>
      <w:r w:rsidRPr="00A41464">
        <w:rPr>
          <w:i/>
          <w:color w:val="000000" w:themeColor="text1"/>
        </w:rPr>
        <w:t>“</w:t>
      </w:r>
      <w:r w:rsidRPr="00C22D49">
        <w:rPr>
          <w:i/>
          <w:color w:val="000000" w:themeColor="text1"/>
          <w:u w:val="single"/>
        </w:rPr>
        <w:t xml:space="preserve">Hội do Đảng, Nhà nước giao nhiệm vụ hoạt động </w:t>
      </w:r>
      <w:r w:rsidRPr="00A41464">
        <w:rPr>
          <w:i/>
          <w:color w:val="000000" w:themeColor="text1"/>
        </w:rPr>
        <w:t xml:space="preserve">trong phạm vi tỉnh, huyện, xã do Ủy ban nhân dân cấp tỉnh xem xét, quyết định sau khi có ý kiến của cấp có thẩm quyền ở tỉnh trên cơ sở các hội đã được giao biên chế, cấp hoặc hỗ trợ về </w:t>
      </w:r>
      <w:r w:rsidRPr="00A41464">
        <w:rPr>
          <w:i/>
          <w:color w:val="000000" w:themeColor="text1"/>
        </w:rPr>
        <w:lastRenderedPageBreak/>
        <w:t>kinh phí, điều kiện hoạt động, được cấp có thẩm quyền giao nhiệm vụ thường xuyên, phù hợp với quy định của Đảng và điều kiện, yêu cầu nhiệm vụ cụ thể của địa phương”</w:t>
      </w:r>
      <w:r w:rsidRPr="00A41464">
        <w:rPr>
          <w:color w:val="000000" w:themeColor="text1"/>
        </w:rPr>
        <w:t xml:space="preserve">; (3) Khoản 4 Điều 39 quy định </w:t>
      </w:r>
      <w:r w:rsidRPr="00A41464">
        <w:rPr>
          <w:i/>
          <w:color w:val="000000" w:themeColor="text1"/>
        </w:rPr>
        <w:t xml:space="preserve">“Việc hỗ trợ cơ sở vật chất và phương tiện hoạt động đối với các </w:t>
      </w:r>
      <w:r w:rsidRPr="00C22D49">
        <w:rPr>
          <w:i/>
          <w:color w:val="000000" w:themeColor="text1"/>
        </w:rPr>
        <w:t>hội do Đảng, Nhà nước giao nhiệm vụ</w:t>
      </w:r>
      <w:r w:rsidRPr="00A41464">
        <w:rPr>
          <w:i/>
          <w:color w:val="000000" w:themeColor="text1"/>
        </w:rPr>
        <w:t xml:space="preserve"> được căn cứ khả năng cân đối của ngân sách nhà nước (ngân sách trung ương đối với các hội do Đảng, Nhà nước giao nhiệm vụ hoạt động trong phạm vi toàn quốc; ngân sách địa phương đối với các hội do Đảng, Nhà nước giao nhiệm vụ hoạt động trong phạm vi tỉnh, huyện, xã) và khả năng huy động các nguồn lực tài chính của các hội”.</w:t>
      </w:r>
      <w:r w:rsidR="00A41464" w:rsidRPr="00A41464">
        <w:rPr>
          <w:i/>
          <w:color w:val="000000" w:themeColor="text1"/>
        </w:rPr>
        <w:t xml:space="preserve"> </w:t>
      </w:r>
      <w:r w:rsidR="00A41464" w:rsidRPr="00A41464">
        <w:rPr>
          <w:iCs/>
          <w:color w:val="000000" w:themeColor="text1"/>
        </w:rPr>
        <w:t xml:space="preserve">Các </w:t>
      </w:r>
      <w:r w:rsidR="00A41464" w:rsidRPr="00A41464">
        <w:rPr>
          <w:iCs/>
          <w:color w:val="000000" w:themeColor="text1"/>
        </w:rPr>
        <w:t xml:space="preserve">hội do Đảng, Nhà nước giao nhiệm </w:t>
      </w:r>
      <w:r w:rsidR="00A41464" w:rsidRPr="00C22D49">
        <w:rPr>
          <w:iCs/>
          <w:color w:val="000000" w:themeColor="text1"/>
        </w:rPr>
        <w:t>vụ</w:t>
      </w:r>
      <w:r w:rsidR="00A41464" w:rsidRPr="00C22D49">
        <w:rPr>
          <w:iCs/>
          <w:color w:val="000000" w:themeColor="text1"/>
        </w:rPr>
        <w:t xml:space="preserve"> </w:t>
      </w:r>
      <w:r w:rsidR="00C22D49" w:rsidRPr="00C22D49">
        <w:rPr>
          <w:iCs/>
          <w:color w:val="000000" w:themeColor="text1"/>
        </w:rPr>
        <w:t>hoạt động</w:t>
      </w:r>
      <w:r w:rsidR="00C22D49" w:rsidRPr="00A41464">
        <w:rPr>
          <w:i/>
          <w:color w:val="000000" w:themeColor="text1"/>
        </w:rPr>
        <w:t xml:space="preserve"> </w:t>
      </w:r>
      <w:r w:rsidR="00C22D49">
        <w:rPr>
          <w:color w:val="000000" w:themeColor="text1"/>
        </w:rPr>
        <w:t>và k</w:t>
      </w:r>
      <w:r w:rsidR="00A41464" w:rsidRPr="00C22D49">
        <w:rPr>
          <w:color w:val="000000" w:themeColor="text1"/>
        </w:rPr>
        <w:t>hông vì mục tiêu lợi nhuận</w:t>
      </w:r>
      <w:r w:rsidR="00C22D49">
        <w:rPr>
          <w:color w:val="000000" w:themeColor="text1"/>
        </w:rPr>
        <w:t>.</w:t>
      </w:r>
    </w:p>
    <w:p w14:paraId="7830D26C" w14:textId="77777777" w:rsidR="003F47E3" w:rsidRPr="00A41464" w:rsidRDefault="003F47E3"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sidRPr="00A41464">
        <w:rPr>
          <w:color w:val="000000" w:themeColor="text1"/>
        </w:rPr>
        <w:t>Theo đó, đề xuất miễn tiền thuê nhà cho toàn bộ thời gian thuê đối với Hội do Đảng, Nhà nước giao nhiệm vụ chưa có trụ sở làm việc là phù hợp quy định pháp luật hiện hành và tình hình thực tiễn tại địa phương hiện nay.</w:t>
      </w:r>
    </w:p>
    <w:p w14:paraId="39191F6A" w14:textId="67840EED" w:rsidR="00593435" w:rsidRPr="00A41464" w:rsidRDefault="00593435"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nl-NL"/>
        </w:rPr>
      </w:pPr>
      <w:r w:rsidRPr="00A41464">
        <w:rPr>
          <w:lang w:val="nl-NL"/>
        </w:rPr>
        <w:t xml:space="preserve">b) Giảm tiền thuê nhà </w:t>
      </w:r>
      <w:r w:rsidR="00410EA9">
        <w:rPr>
          <w:lang w:val="nl-NL"/>
        </w:rPr>
        <w:t>((</w:t>
      </w:r>
      <w:r w:rsidRPr="00A41464">
        <w:rPr>
          <w:lang w:val="nl-NL"/>
        </w:rPr>
        <w:t>số tiền được giảm bằng số tiền thuê đất trong cơ cấu tiền thuê nhà của cả thời hạn thuê nhà (bao gồm cả trường hợp gia hạn thời hạn cho thuê nhà)</w:t>
      </w:r>
      <w:r w:rsidR="003B689C">
        <w:rPr>
          <w:lang w:val="nl-NL"/>
        </w:rPr>
        <w:t>)</w:t>
      </w:r>
      <w:r w:rsidR="002C580F" w:rsidRPr="002C580F">
        <w:rPr>
          <w:lang w:val="nl-NL"/>
        </w:rPr>
        <w:t xml:space="preserve"> </w:t>
      </w:r>
      <w:r w:rsidR="002C580F" w:rsidRPr="00A2052A">
        <w:rPr>
          <w:lang w:val="nl-NL"/>
        </w:rPr>
        <w:t>đối với</w:t>
      </w:r>
      <w:r w:rsidR="0096654F">
        <w:rPr>
          <w:lang w:val="nl-NL"/>
        </w:rPr>
        <w:t xml:space="preserve"> cơ sở thực hiện xã hội hóa theo loại hình, quy mô và tiêu chuẩn theo quy định pháp luật và </w:t>
      </w:r>
      <w:r w:rsidR="00520D09">
        <w:rPr>
          <w:lang w:val="nl-NL"/>
        </w:rPr>
        <w:t xml:space="preserve">đối tượng </w:t>
      </w:r>
      <w:r w:rsidR="0096654F">
        <w:rPr>
          <w:lang w:val="nl-NL"/>
        </w:rPr>
        <w:t xml:space="preserve">Hợp tác xã, liên hợp tác xã, tổ hợp tác xã hoạt động theo quy định Luật Hợp tác xã. </w:t>
      </w:r>
    </w:p>
    <w:p w14:paraId="5079EBA6" w14:textId="7804BAF5" w:rsidR="00C44E28" w:rsidRPr="00A41464" w:rsidRDefault="00C44E28"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nl-NL"/>
        </w:rPr>
      </w:pPr>
      <w:r w:rsidRPr="00A41464">
        <w:rPr>
          <w:rStyle w:val="fontstyle01"/>
          <w:b/>
          <w:i/>
          <w:color w:val="000000" w:themeColor="text1"/>
        </w:rPr>
        <w:t>Thuyết minh, làm rõ:</w:t>
      </w:r>
    </w:p>
    <w:p w14:paraId="2BE4F58E" w14:textId="1EEE970B" w:rsidR="00C44E28" w:rsidRPr="001538CB" w:rsidRDefault="00C44E28"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rStyle w:val="fontstyle01"/>
          <w:color w:val="000000" w:themeColor="text1"/>
        </w:rPr>
      </w:pPr>
      <w:r w:rsidRPr="00A41464">
        <w:rPr>
          <w:rStyle w:val="fontstyle01"/>
          <w:color w:val="000000" w:themeColor="text1"/>
        </w:rPr>
        <w:t>Cơ cấu tiền cho thuê nhà bao</w:t>
      </w:r>
      <w:r w:rsidRPr="001538CB">
        <w:rPr>
          <w:rStyle w:val="fontstyle01"/>
          <w:color w:val="000000" w:themeColor="text1"/>
        </w:rPr>
        <w:t xml:space="preserve"> gồm: (i) Tiền thuê đất tương ứng với thời gian thuê và tổng diện tích sàn sử dụng của cơ sở nhà đất; (ii) Chi phí khấu hao tài sản; (iii) Chi phí quản lý, vận hành tài sản</w:t>
      </w:r>
      <w:r w:rsidR="00740DD4">
        <w:rPr>
          <w:rStyle w:val="fontstyle01"/>
          <w:color w:val="000000" w:themeColor="text1"/>
        </w:rPr>
        <w:t>.</w:t>
      </w:r>
    </w:p>
    <w:p w14:paraId="1AB4F9EF" w14:textId="408306AC" w:rsidR="00C44E28" w:rsidRDefault="00933E37"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color w:val="000000" w:themeColor="text1"/>
        </w:rPr>
      </w:pPr>
      <w:r>
        <w:rPr>
          <w:rStyle w:val="fontstyle01"/>
          <w:color w:val="000000" w:themeColor="text1"/>
        </w:rPr>
        <w:t>-</w:t>
      </w:r>
      <w:r w:rsidR="00C44E28" w:rsidRPr="001538CB">
        <w:rPr>
          <w:rStyle w:val="fontstyle01"/>
          <w:color w:val="000000" w:themeColor="text1"/>
        </w:rPr>
        <w:t xml:space="preserve"> Đối với tiền thuê đất: Đề xuất quy định </w:t>
      </w:r>
      <w:r w:rsidR="00C44E28" w:rsidRPr="001538CB">
        <w:rPr>
          <w:color w:val="000000" w:themeColor="text1"/>
        </w:rPr>
        <w:t>miễn tiền thuê đất (trong cơ cấu tiền thuê nhà) cho toàn bộ thời gian thuê, lý do:</w:t>
      </w:r>
    </w:p>
    <w:p w14:paraId="47D1729A" w14:textId="162944C4" w:rsidR="00933E37" w:rsidRPr="001538CB" w:rsidRDefault="00841DD0"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rStyle w:val="fontstyle01"/>
          <w:color w:val="000000" w:themeColor="text1"/>
        </w:rPr>
      </w:pPr>
      <w:r>
        <w:rPr>
          <w:color w:val="000000" w:themeColor="text1"/>
        </w:rPr>
        <w:t xml:space="preserve">Hiện nay, về chính sách miễn tiền tiền thuê đất </w:t>
      </w:r>
      <w:r w:rsidRPr="001538CB">
        <w:rPr>
          <w:color w:val="000000" w:themeColor="text1"/>
        </w:rPr>
        <w:t xml:space="preserve">cho </w:t>
      </w:r>
      <w:r>
        <w:rPr>
          <w:color w:val="000000" w:themeColor="text1"/>
        </w:rPr>
        <w:t xml:space="preserve">cả </w:t>
      </w:r>
      <w:r w:rsidRPr="001538CB">
        <w:rPr>
          <w:color w:val="000000" w:themeColor="text1"/>
        </w:rPr>
        <w:t xml:space="preserve">thời </w:t>
      </w:r>
      <w:r>
        <w:rPr>
          <w:color w:val="000000" w:themeColor="text1"/>
        </w:rPr>
        <w:t>hạn</w:t>
      </w:r>
      <w:r w:rsidRPr="001538CB">
        <w:rPr>
          <w:color w:val="000000" w:themeColor="text1"/>
        </w:rPr>
        <w:t xml:space="preserve"> thuê</w:t>
      </w:r>
      <w:r>
        <w:rPr>
          <w:color w:val="000000" w:themeColor="text1"/>
        </w:rPr>
        <w:t xml:space="preserve"> quy định tại Điều 157 Luật Đất đai 2024, khoản 1 Điều 39 Nghị định số 103/2024/NĐ-CP ngày 30/7/</w:t>
      </w:r>
      <w:r w:rsidRPr="007B5BE3">
        <w:t>2024</w:t>
      </w:r>
      <w:r>
        <w:t xml:space="preserve"> và</w:t>
      </w:r>
      <w:r w:rsidRPr="007B5BE3">
        <w:t xml:space="preserve"> k</w:t>
      </w:r>
      <w:r w:rsidRPr="007B5BE3">
        <w:rPr>
          <w:shd w:val="clear" w:color="auto" w:fill="FFFFFF"/>
        </w:rPr>
        <w:t>hoản 7 Điều 5 </w:t>
      </w:r>
      <w:hyperlink r:id="rId8" w:anchor="dieu_5" w:tgtFrame="_blank" w:history="1">
        <w:r w:rsidRPr="007B5BE3">
          <w:rPr>
            <w:shd w:val="clear" w:color="auto" w:fill="FFFFFF"/>
          </w:rPr>
          <w:t xml:space="preserve">Nghị định </w:t>
        </w:r>
        <w:r>
          <w:rPr>
            <w:color w:val="000000" w:themeColor="text1"/>
          </w:rPr>
          <w:t>số</w:t>
        </w:r>
        <w:r w:rsidRPr="007B5BE3">
          <w:rPr>
            <w:shd w:val="clear" w:color="auto" w:fill="FFFFFF"/>
          </w:rPr>
          <w:t xml:space="preserve"> 230/2025/NĐ-CP</w:t>
        </w:r>
      </w:hyperlink>
      <w:r>
        <w:t xml:space="preserve"> </w:t>
      </w:r>
      <w:r>
        <w:rPr>
          <w:color w:val="000000" w:themeColor="text1"/>
        </w:rPr>
        <w:t>ngày 19/8/</w:t>
      </w:r>
      <w:r w:rsidRPr="007B5BE3">
        <w:t>202</w:t>
      </w:r>
      <w:r>
        <w:t>5 của Chính phủ</w:t>
      </w:r>
      <w:r w:rsidR="007E60EB">
        <w:t xml:space="preserve">. </w:t>
      </w:r>
      <w:r w:rsidR="00933E37" w:rsidRPr="001538CB">
        <w:rPr>
          <w:color w:val="000000" w:themeColor="text1"/>
          <w:shd w:val="clear" w:color="auto" w:fill="FFFFFF"/>
        </w:rPr>
        <w:t xml:space="preserve">Vì vậy, đề xuất miễn tiền </w:t>
      </w:r>
      <w:r w:rsidR="00933E37" w:rsidRPr="001538CB">
        <w:rPr>
          <w:color w:val="000000" w:themeColor="text1"/>
        </w:rPr>
        <w:t xml:space="preserve">thuê đất (trong cơ cấu tiền thuê nhà) tại </w:t>
      </w:r>
      <w:r>
        <w:rPr>
          <w:color w:val="000000" w:themeColor="text1"/>
        </w:rPr>
        <w:t>Q</w:t>
      </w:r>
      <w:r w:rsidR="00933E37" w:rsidRPr="001538CB">
        <w:rPr>
          <w:color w:val="000000" w:themeColor="text1"/>
        </w:rPr>
        <w:t xml:space="preserve">uyết </w:t>
      </w:r>
      <w:r>
        <w:rPr>
          <w:color w:val="000000" w:themeColor="text1"/>
        </w:rPr>
        <w:t xml:space="preserve">định </w:t>
      </w:r>
      <w:r w:rsidR="00933E37" w:rsidRPr="001538CB">
        <w:rPr>
          <w:color w:val="000000" w:themeColor="text1"/>
        </w:rPr>
        <w:t xml:space="preserve">này cũng tương ứng với chính sách </w:t>
      </w:r>
      <w:r>
        <w:rPr>
          <w:color w:val="000000" w:themeColor="text1"/>
        </w:rPr>
        <w:t xml:space="preserve">pháp luật </w:t>
      </w:r>
      <w:r w:rsidR="00933E37" w:rsidRPr="001538CB">
        <w:rPr>
          <w:color w:val="000000" w:themeColor="text1"/>
        </w:rPr>
        <w:t>đã thực hiện thời gian qua. Bên cạnh đó, việc miễn tiền thuê đất khi thuê nhà vừa là chính sách tạo điều kiện về cơ sở hoạt động cho các cơ sở thực hiện xã hội hóa</w:t>
      </w:r>
      <w:r w:rsidR="00907EE1">
        <w:rPr>
          <w:color w:val="000000" w:themeColor="text1"/>
        </w:rPr>
        <w:t xml:space="preserve"> và các đơn vị hoạt động theo Luật Hợp tác xã</w:t>
      </w:r>
      <w:r w:rsidR="00933E37" w:rsidRPr="001538CB">
        <w:rPr>
          <w:color w:val="000000" w:themeColor="text1"/>
        </w:rPr>
        <w:t xml:space="preserve">, vừa góp phần giải quyết một số </w:t>
      </w:r>
      <w:r w:rsidR="00933E37" w:rsidRPr="001538CB">
        <w:rPr>
          <w:rStyle w:val="fontstyle01"/>
          <w:color w:val="000000" w:themeColor="text1"/>
        </w:rPr>
        <w:t>cơ sở nhà, đất công dôi dư được tiếp tục đưa vào sử dụng hiệu quả, tránh xuống cấp, hư hỏng, lãnh phí.</w:t>
      </w:r>
    </w:p>
    <w:p w14:paraId="4926565C" w14:textId="639ACD12" w:rsidR="00933E37" w:rsidRPr="001538CB" w:rsidRDefault="00520D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rStyle w:val="fontstyle01"/>
          <w:color w:val="000000" w:themeColor="text1"/>
        </w:rPr>
      </w:pPr>
      <w:r>
        <w:rPr>
          <w:rStyle w:val="fontstyle01"/>
          <w:color w:val="000000" w:themeColor="text1"/>
        </w:rPr>
        <w:t>T</w:t>
      </w:r>
      <w:r w:rsidR="00933E37" w:rsidRPr="001538CB">
        <w:rPr>
          <w:color w:val="000000" w:themeColor="text1"/>
          <w:shd w:val="clear" w:color="auto" w:fill="FFFFFF"/>
        </w:rPr>
        <w:t xml:space="preserve">heo đó khi </w:t>
      </w:r>
      <w:r w:rsidR="00933E37" w:rsidRPr="001538CB">
        <w:rPr>
          <w:color w:val="000000" w:themeColor="text1"/>
        </w:rPr>
        <w:t xml:space="preserve">được </w:t>
      </w:r>
      <w:r w:rsidR="00933E37" w:rsidRPr="00520D09">
        <w:rPr>
          <w:bCs/>
          <w:color w:val="000000" w:themeColor="text1"/>
        </w:rPr>
        <w:t>miễn tiền thuê đất</w:t>
      </w:r>
      <w:r w:rsidR="00933E37" w:rsidRPr="001538CB">
        <w:rPr>
          <w:color w:val="000000" w:themeColor="text1"/>
        </w:rPr>
        <w:t xml:space="preserve"> (trong cơ cấu tiền thuê nhà) thì </w:t>
      </w:r>
      <w:r w:rsidR="00933E37" w:rsidRPr="001538CB">
        <w:rPr>
          <w:color w:val="000000" w:themeColor="text1"/>
          <w:shd w:val="clear" w:color="auto" w:fill="FFFFFF"/>
        </w:rPr>
        <w:t xml:space="preserve">tổ chức quản lý, kinh doanh nhà không phải nộp </w:t>
      </w:r>
      <w:r w:rsidR="00113C34" w:rsidRPr="00113C34">
        <w:rPr>
          <w:iCs/>
          <w:color w:val="000000"/>
          <w:shd w:val="clear" w:color="auto" w:fill="FFFFFF"/>
        </w:rPr>
        <w:t>ngân sách nhà nước</w:t>
      </w:r>
      <w:r w:rsidR="00933E37" w:rsidRPr="00113C34">
        <w:rPr>
          <w:iCs/>
          <w:color w:val="000000" w:themeColor="text1"/>
          <w:shd w:val="clear" w:color="auto" w:fill="FFFFFF"/>
        </w:rPr>
        <w:t xml:space="preserve"> số tiền thuê đất </w:t>
      </w:r>
      <w:r w:rsidR="00933E37" w:rsidRPr="001538CB">
        <w:rPr>
          <w:color w:val="000000" w:themeColor="text1"/>
          <w:shd w:val="clear" w:color="auto" w:fill="FFFFFF"/>
        </w:rPr>
        <w:t>được miễn</w:t>
      </w:r>
      <w:r w:rsidR="00113C34">
        <w:rPr>
          <w:color w:val="000000" w:themeColor="text1"/>
          <w:shd w:val="clear" w:color="auto" w:fill="FFFFFF"/>
        </w:rPr>
        <w:t xml:space="preserve"> </w:t>
      </w:r>
      <w:r w:rsidR="00113C34" w:rsidRPr="001538CB">
        <w:rPr>
          <w:color w:val="000000" w:themeColor="text1"/>
        </w:rPr>
        <w:t>(trong cơ cấu tiền thuê nhà)</w:t>
      </w:r>
      <w:r w:rsidR="00933E37" w:rsidRPr="001538CB">
        <w:rPr>
          <w:color w:val="000000" w:themeColor="text1"/>
          <w:shd w:val="clear" w:color="auto" w:fill="FFFFFF"/>
        </w:rPr>
        <w:t>.</w:t>
      </w:r>
    </w:p>
    <w:p w14:paraId="6155ACFD" w14:textId="69DB6A80" w:rsidR="00933E37" w:rsidRDefault="00933E37"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rStyle w:val="fontstyle01"/>
          <w:color w:val="000000" w:themeColor="text1"/>
        </w:rPr>
      </w:pPr>
      <w:r>
        <w:rPr>
          <w:rStyle w:val="fontstyle01"/>
          <w:color w:val="000000" w:themeColor="text1"/>
        </w:rPr>
        <w:t>-</w:t>
      </w:r>
      <w:r w:rsidRPr="001538CB">
        <w:rPr>
          <w:rStyle w:val="fontstyle01"/>
          <w:color w:val="000000" w:themeColor="text1"/>
        </w:rPr>
        <w:t xml:space="preserve"> Đối với chi phí khấu hao tài sản, chi phí quản lý, vận hành tài sản: Thực hiện thu đúng, thu đủ để nộp vào ngân sách nhà nước theo quy định, đảm bảo có nguồn tài chính để thực hiện bảo trì, cải tạo, sửa chữa, nâng cấp, mở rộng nhà, đất sau khi hết thời gian cho thuê.</w:t>
      </w:r>
    </w:p>
    <w:p w14:paraId="491E8DC2"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eastAsia="x-none"/>
        </w:rPr>
      </w:pPr>
      <w:r w:rsidRPr="00F17409">
        <w:rPr>
          <w:b/>
          <w:lang w:val="x-none" w:eastAsia="x-none"/>
        </w:rPr>
        <w:lastRenderedPageBreak/>
        <w:t>V. NHỮNG NỘI DUNG BỔ SUNG MỚI SO VỚI DỰ THẢO VĂN BẢN GỬI THẨM ĐỊNH</w:t>
      </w:r>
      <w:r w:rsidRPr="00F17409">
        <w:rPr>
          <w:b/>
          <w:lang w:eastAsia="x-none"/>
        </w:rPr>
        <w:t>.</w:t>
      </w:r>
    </w:p>
    <w:p w14:paraId="422EF90E"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eastAsia="x-none"/>
        </w:rPr>
      </w:pPr>
      <w:r w:rsidRPr="00F17409">
        <w:rPr>
          <w:lang w:val="vi-VN" w:eastAsia="x-none"/>
        </w:rPr>
        <w:t>Không</w:t>
      </w:r>
      <w:r w:rsidRPr="00F17409">
        <w:rPr>
          <w:lang w:eastAsia="x-none"/>
        </w:rPr>
        <w:t>.</w:t>
      </w:r>
    </w:p>
    <w:p w14:paraId="14A3D6CE"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val="vi-VN" w:eastAsia="x-none"/>
        </w:rPr>
      </w:pPr>
      <w:r w:rsidRPr="00F17409">
        <w:rPr>
          <w:b/>
          <w:lang w:val="x-none" w:eastAsia="x-none"/>
        </w:rPr>
        <w:t>V</w:t>
      </w:r>
      <w:r w:rsidRPr="00F17409">
        <w:rPr>
          <w:b/>
          <w:lang w:val="vi-VN" w:eastAsia="x-none"/>
        </w:rPr>
        <w:t>I</w:t>
      </w:r>
      <w:r w:rsidRPr="00F17409">
        <w:rPr>
          <w:b/>
          <w:lang w:val="x-none" w:eastAsia="x-none"/>
        </w:rPr>
        <w:t>.</w:t>
      </w:r>
      <w:r w:rsidRPr="00F17409">
        <w:rPr>
          <w:b/>
          <w:lang w:val="vi-VN" w:eastAsia="x-none"/>
        </w:rPr>
        <w:t xml:space="preserve"> </w:t>
      </w:r>
      <w:r w:rsidRPr="00F17409">
        <w:rPr>
          <w:b/>
          <w:lang w:val="x-none" w:eastAsia="x-none"/>
        </w:rPr>
        <w:t xml:space="preserve">DỰ KIẾN </w:t>
      </w:r>
      <w:r w:rsidRPr="00F17409">
        <w:rPr>
          <w:b/>
          <w:lang w:val="vi-VN" w:eastAsia="x-none"/>
        </w:rPr>
        <w:t>NGUỒN LỰC, ĐIỀU KIỆN BẢO ĐẢM CHO VIỆC THI HÀNH VĂN BẢN VÀ THỜI GIAN TRÌNH THÔNG QUA/BAN HÀNH</w:t>
      </w:r>
    </w:p>
    <w:p w14:paraId="6BC325EF" w14:textId="6DCA5DF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rPr>
      </w:pPr>
      <w:r w:rsidRPr="00F17409">
        <w:rPr>
          <w:b/>
        </w:rPr>
        <w:t xml:space="preserve">1. Dự kiến nguồn kinh phí thực hiện </w:t>
      </w:r>
      <w:r w:rsidR="00A91D2B">
        <w:rPr>
          <w:b/>
        </w:rPr>
        <w:t>Q</w:t>
      </w:r>
      <w:r w:rsidRPr="00F17409">
        <w:rPr>
          <w:b/>
        </w:rPr>
        <w:t>uyết định</w:t>
      </w:r>
    </w:p>
    <w:p w14:paraId="3E7878EC"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rStyle w:val="normal-h1"/>
          <w:color w:val="000000" w:themeColor="text1"/>
          <w:spacing w:val="-4"/>
        </w:rPr>
      </w:pPr>
      <w:r w:rsidRPr="00F17409">
        <w:t xml:space="preserve">Việc ban hành Quyết định Quy định </w:t>
      </w:r>
      <w:r w:rsidR="0053787F" w:rsidRPr="0053787F">
        <w:rPr>
          <w:spacing w:val="-4"/>
        </w:rPr>
        <w:t xml:space="preserve">chính sách miễn, giảm tiền thuê nhà cho các đối tượng ưu tiên trên địa bàn tỉnh </w:t>
      </w:r>
      <w:r w:rsidR="0053787F" w:rsidRPr="0053787F">
        <w:rPr>
          <w:iCs/>
        </w:rPr>
        <w:t>Khánh Hòa</w:t>
      </w:r>
      <w:r w:rsidRPr="00F17409">
        <w:t xml:space="preserve">, </w:t>
      </w:r>
      <w:r w:rsidR="0053787F">
        <w:t xml:space="preserve">khi </w:t>
      </w:r>
      <w:r w:rsidR="0053787F" w:rsidRPr="001538CB">
        <w:rPr>
          <w:rStyle w:val="normal-h1"/>
          <w:color w:val="000000" w:themeColor="text1"/>
          <w:spacing w:val="-4"/>
        </w:rPr>
        <w:t xml:space="preserve">thông qua vẫn sử dụng nguồn lực hiện có </w:t>
      </w:r>
      <w:r w:rsidR="0053787F">
        <w:t>của</w:t>
      </w:r>
      <w:r w:rsidR="0053787F" w:rsidRPr="0053787F">
        <w:rPr>
          <w:lang w:val="nl-NL"/>
        </w:rPr>
        <w:t xml:space="preserve"> </w:t>
      </w:r>
      <w:r w:rsidR="0053787F" w:rsidRPr="00A2052A">
        <w:rPr>
          <w:lang w:val="nl-NL"/>
        </w:rPr>
        <w:t>tổ chức có chức năng quản lý, kinh doanh nhà</w:t>
      </w:r>
      <w:r w:rsidR="0053787F" w:rsidRPr="0053787F">
        <w:rPr>
          <w:rStyle w:val="normal-h1"/>
          <w:color w:val="000000" w:themeColor="text1"/>
          <w:spacing w:val="-4"/>
        </w:rPr>
        <w:t xml:space="preserve"> </w:t>
      </w:r>
      <w:r w:rsidR="0053787F" w:rsidRPr="001538CB">
        <w:rPr>
          <w:rStyle w:val="normal-h1"/>
          <w:color w:val="000000" w:themeColor="text1"/>
          <w:spacing w:val="-4"/>
        </w:rPr>
        <w:t>để thực hiện</w:t>
      </w:r>
      <w:r w:rsidR="00933E37">
        <w:rPr>
          <w:rStyle w:val="normal-h1"/>
          <w:color w:val="000000" w:themeColor="text1"/>
          <w:spacing w:val="-4"/>
        </w:rPr>
        <w:t>.</w:t>
      </w:r>
    </w:p>
    <w:p w14:paraId="4FB85E96"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rPr>
      </w:pPr>
      <w:r w:rsidRPr="00F17409">
        <w:rPr>
          <w:b/>
        </w:rPr>
        <w:t>2. Điều kiện đảm bảo việc thi hành Quyết định</w:t>
      </w:r>
    </w:p>
    <w:p w14:paraId="5C005DFA" w14:textId="33A2B3CA"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sidRPr="00F17409">
        <w:t>Sau khi Quyết định được Ủy ban nhân dân tỉnh thông qua các cơ quan, tổ chức, cá nhân có liên quan được giao nhiệm vụ</w:t>
      </w:r>
      <w:r w:rsidR="00A91D2B">
        <w:t>,</w:t>
      </w:r>
      <w:r w:rsidRPr="00F17409">
        <w:t xml:space="preserve"> tổ chức thực hiện theo quy định của pháp luật.</w:t>
      </w:r>
    </w:p>
    <w:p w14:paraId="14275C4F"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b/>
          <w:lang w:val="vi-VN"/>
        </w:rPr>
      </w:pPr>
      <w:r w:rsidRPr="00F17409">
        <w:rPr>
          <w:b/>
          <w:lang w:val="vi-VN"/>
        </w:rPr>
        <w:t>3. Thời gian trình thông qua</w:t>
      </w:r>
    </w:p>
    <w:p w14:paraId="22D7A792" w14:textId="77777777"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pPr>
      <w:r w:rsidRPr="00F17409">
        <w:rPr>
          <w:lang w:val="vi-VN"/>
        </w:rPr>
        <w:t xml:space="preserve">Sở </w:t>
      </w:r>
      <w:r w:rsidR="00D0799F">
        <w:t>Tài chính</w:t>
      </w:r>
      <w:r w:rsidRPr="00F17409">
        <w:rPr>
          <w:lang w:val="vi-VN"/>
        </w:rPr>
        <w:t xml:space="preserve"> d</w:t>
      </w:r>
      <w:r w:rsidRPr="00F17409">
        <w:t>ự kiến trình</w:t>
      </w:r>
      <w:r w:rsidRPr="00F17409">
        <w:rPr>
          <w:lang w:val="vi-VN"/>
        </w:rPr>
        <w:t xml:space="preserve"> Ủy ban nhân dân tỉnh </w:t>
      </w:r>
      <w:r w:rsidRPr="00F17409">
        <w:t xml:space="preserve">ban hành văn bản trong tháng </w:t>
      </w:r>
      <w:r w:rsidR="00D0799F">
        <w:t>4</w:t>
      </w:r>
      <w:r w:rsidRPr="00F17409">
        <w:t xml:space="preserve"> năm 202</w:t>
      </w:r>
      <w:r w:rsidRPr="00F17409">
        <w:rPr>
          <w:lang w:val="vi-VN"/>
        </w:rPr>
        <w:t>6</w:t>
      </w:r>
      <w:r w:rsidRPr="00F17409">
        <w:t>.</w:t>
      </w:r>
    </w:p>
    <w:p w14:paraId="55B8DC00" w14:textId="77FF9C71" w:rsidR="00933E37" w:rsidRDefault="00F17409"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lang w:val="vi-VN" w:eastAsia="x-none"/>
        </w:rPr>
      </w:pPr>
      <w:r w:rsidRPr="00F17409">
        <w:rPr>
          <w:lang w:eastAsia="x-none"/>
        </w:rPr>
        <w:t xml:space="preserve">Sở </w:t>
      </w:r>
      <w:r w:rsidR="00D0799F">
        <w:t>Tài chính</w:t>
      </w:r>
      <w:r w:rsidRPr="00F17409">
        <w:rPr>
          <w:lang w:eastAsia="x-none"/>
        </w:rPr>
        <w:t xml:space="preserve"> </w:t>
      </w:r>
      <w:r w:rsidRPr="00F17409">
        <w:rPr>
          <w:lang w:val="vi-VN" w:eastAsia="x-none"/>
        </w:rPr>
        <w:t xml:space="preserve">kính trình </w:t>
      </w:r>
      <w:r w:rsidR="00113C34" w:rsidRPr="00F17409">
        <w:rPr>
          <w:lang w:val="vi-VN"/>
        </w:rPr>
        <w:t>Ủy ban nhân dân</w:t>
      </w:r>
      <w:r w:rsidRPr="00F17409">
        <w:rPr>
          <w:lang w:val="vi-VN" w:eastAsia="x-none"/>
        </w:rPr>
        <w:t xml:space="preserve"> tỉnh xem xét, quyết định./.</w:t>
      </w:r>
    </w:p>
    <w:p w14:paraId="4877404F" w14:textId="4D798B89" w:rsidR="00933E37" w:rsidRDefault="00933E37" w:rsidP="00902523">
      <w:pPr>
        <w:pBdr>
          <w:top w:val="dotted" w:sz="4" w:space="0" w:color="FFFFFF"/>
          <w:left w:val="dotted" w:sz="4" w:space="0" w:color="FFFFFF"/>
          <w:bottom w:val="dotted" w:sz="4" w:space="22" w:color="FFFFFF"/>
          <w:right w:val="dotted" w:sz="4" w:space="0" w:color="FFFFFF"/>
        </w:pBdr>
        <w:shd w:val="clear" w:color="auto" w:fill="FFFFFF"/>
        <w:spacing w:before="120"/>
        <w:ind w:firstLine="720"/>
        <w:jc w:val="both"/>
        <w:rPr>
          <w:i/>
          <w:lang w:val="vi-VN"/>
        </w:rPr>
      </w:pPr>
      <w:r w:rsidRPr="00F17409">
        <w:rPr>
          <w:i/>
          <w:lang w:val="vi-VN"/>
        </w:rPr>
        <w:t>(Đính kèm Dự thảo Quyết định, bản so sánh thuyết minh nội dung dự thảo, bảng tổng hợp ý kiến của các cơ quan, đơn vị liên quan, văn bản góp ý của các cơ quan, đơn vị liên quan, Báo cáo thẩm định của Sở Tư pháp)</w:t>
      </w:r>
    </w:p>
    <w:tbl>
      <w:tblPr>
        <w:tblW w:w="8931" w:type="dxa"/>
        <w:tblInd w:w="108" w:type="dxa"/>
        <w:tblLook w:val="04A0" w:firstRow="1" w:lastRow="0" w:firstColumn="1" w:lastColumn="0" w:noHBand="0" w:noVBand="1"/>
      </w:tblPr>
      <w:tblGrid>
        <w:gridCol w:w="4962"/>
        <w:gridCol w:w="3969"/>
      </w:tblGrid>
      <w:tr w:rsidR="00933E37" w:rsidRPr="00D135F2" w14:paraId="0196228D" w14:textId="77777777" w:rsidTr="008525BD">
        <w:tc>
          <w:tcPr>
            <w:tcW w:w="4962" w:type="dxa"/>
          </w:tcPr>
          <w:p w14:paraId="36967E10" w14:textId="77777777" w:rsidR="00933E37" w:rsidRPr="00933E37" w:rsidRDefault="00933E37" w:rsidP="008525BD">
            <w:pPr>
              <w:rPr>
                <w:b/>
                <w:i/>
                <w:sz w:val="24"/>
                <w:szCs w:val="24"/>
              </w:rPr>
            </w:pPr>
            <w:r w:rsidRPr="00933E37">
              <w:rPr>
                <w:b/>
                <w:i/>
                <w:sz w:val="24"/>
                <w:szCs w:val="24"/>
              </w:rPr>
              <w:t>Nơi nhận:</w:t>
            </w:r>
          </w:p>
          <w:p w14:paraId="466F00B5" w14:textId="77777777" w:rsidR="00933E37" w:rsidRPr="00AB6882" w:rsidRDefault="00933E37" w:rsidP="008525BD">
            <w:pPr>
              <w:pStyle w:val="Title"/>
              <w:jc w:val="left"/>
              <w:rPr>
                <w:b w:val="0"/>
                <w:sz w:val="22"/>
                <w:szCs w:val="22"/>
                <w:lang w:val="en-US" w:eastAsia="en-US"/>
              </w:rPr>
            </w:pPr>
            <w:r w:rsidRPr="00AB6882">
              <w:rPr>
                <w:b w:val="0"/>
                <w:sz w:val="22"/>
                <w:szCs w:val="22"/>
                <w:lang w:val="en-US" w:eastAsia="en-US"/>
              </w:rPr>
              <w:t>- Như trên;</w:t>
            </w:r>
          </w:p>
          <w:p w14:paraId="2B7AF1E0" w14:textId="77777777" w:rsidR="00933E37" w:rsidRDefault="00933E37" w:rsidP="008525BD">
            <w:pPr>
              <w:pStyle w:val="Title"/>
              <w:jc w:val="left"/>
              <w:rPr>
                <w:b w:val="0"/>
                <w:sz w:val="22"/>
                <w:szCs w:val="22"/>
                <w:lang w:val="en-US" w:eastAsia="en-US"/>
              </w:rPr>
            </w:pPr>
            <w:r w:rsidRPr="00AB6882">
              <w:rPr>
                <w:b w:val="0"/>
                <w:sz w:val="22"/>
                <w:szCs w:val="22"/>
                <w:lang w:val="en-US" w:eastAsia="en-US"/>
              </w:rPr>
              <w:t xml:space="preserve">- </w:t>
            </w:r>
            <w:r>
              <w:rPr>
                <w:b w:val="0"/>
                <w:sz w:val="22"/>
                <w:szCs w:val="22"/>
                <w:lang w:val="en-US" w:eastAsia="en-US"/>
              </w:rPr>
              <w:t>Sở Tư pháp</w:t>
            </w:r>
            <w:r w:rsidRPr="00AB6882">
              <w:rPr>
                <w:b w:val="0"/>
                <w:sz w:val="22"/>
                <w:szCs w:val="22"/>
                <w:lang w:val="en-US" w:eastAsia="en-US"/>
              </w:rPr>
              <w:t>;</w:t>
            </w:r>
          </w:p>
          <w:p w14:paraId="269DFB37" w14:textId="77777777" w:rsidR="00933E37" w:rsidRPr="00AB6882" w:rsidRDefault="00933E37" w:rsidP="008525BD">
            <w:pPr>
              <w:pStyle w:val="Title"/>
              <w:jc w:val="left"/>
              <w:rPr>
                <w:b w:val="0"/>
                <w:sz w:val="22"/>
                <w:szCs w:val="22"/>
                <w:lang w:val="en-US" w:eastAsia="en-US"/>
              </w:rPr>
            </w:pPr>
            <w:r w:rsidRPr="00AB6882">
              <w:rPr>
                <w:b w:val="0"/>
                <w:sz w:val="22"/>
                <w:szCs w:val="22"/>
                <w:lang w:val="en-US" w:eastAsia="en-US"/>
              </w:rPr>
              <w:t xml:space="preserve">- Lãnh đạo </w:t>
            </w:r>
            <w:r>
              <w:rPr>
                <w:b w:val="0"/>
                <w:sz w:val="22"/>
                <w:szCs w:val="22"/>
                <w:lang w:val="vi-VN" w:eastAsia="en-US"/>
              </w:rPr>
              <w:t>Sở</w:t>
            </w:r>
            <w:r w:rsidRPr="00AB6882">
              <w:rPr>
                <w:b w:val="0"/>
                <w:sz w:val="22"/>
                <w:szCs w:val="22"/>
                <w:lang w:val="en-US" w:eastAsia="en-US"/>
              </w:rPr>
              <w:t>;</w:t>
            </w:r>
          </w:p>
          <w:p w14:paraId="15BB227B" w14:textId="77777777" w:rsidR="00933E37" w:rsidRPr="00AB6882" w:rsidRDefault="00933E37" w:rsidP="008525BD">
            <w:pPr>
              <w:pStyle w:val="Title"/>
              <w:jc w:val="left"/>
              <w:rPr>
                <w:b w:val="0"/>
                <w:bCs w:val="0"/>
                <w:sz w:val="16"/>
                <w:szCs w:val="16"/>
                <w:lang w:val="vi-VN"/>
              </w:rPr>
            </w:pPr>
            <w:r w:rsidRPr="00AB6882">
              <w:rPr>
                <w:b w:val="0"/>
                <w:sz w:val="22"/>
                <w:szCs w:val="22"/>
                <w:lang w:val="en-US" w:eastAsia="en-US"/>
              </w:rPr>
              <w:t xml:space="preserve">- Lưu: VT, </w:t>
            </w:r>
            <w:r>
              <w:rPr>
                <w:b w:val="0"/>
                <w:sz w:val="22"/>
                <w:szCs w:val="22"/>
                <w:lang w:val="en-US" w:eastAsia="en-US"/>
              </w:rPr>
              <w:t>QL</w:t>
            </w:r>
            <w:r w:rsidRPr="00AB6882">
              <w:rPr>
                <w:b w:val="0"/>
                <w:sz w:val="22"/>
                <w:szCs w:val="22"/>
                <w:lang w:val="en-US" w:eastAsia="en-US"/>
              </w:rPr>
              <w:t>G</w:t>
            </w:r>
            <w:r>
              <w:rPr>
                <w:b w:val="0"/>
                <w:sz w:val="22"/>
                <w:szCs w:val="22"/>
                <w:lang w:val="en-US" w:eastAsia="en-US"/>
              </w:rPr>
              <w:t>&amp;</w:t>
            </w:r>
            <w:r w:rsidRPr="00AB6882">
              <w:rPr>
                <w:b w:val="0"/>
                <w:sz w:val="22"/>
                <w:szCs w:val="22"/>
                <w:lang w:val="en-US" w:eastAsia="en-US"/>
              </w:rPr>
              <w:t>CS.</w:t>
            </w:r>
            <w:r>
              <w:rPr>
                <w:b w:val="0"/>
                <w:sz w:val="22"/>
                <w:szCs w:val="22"/>
                <w:lang w:val="en-US" w:eastAsia="en-US"/>
              </w:rPr>
              <w:t xml:space="preserve"> </w:t>
            </w:r>
            <w:r w:rsidRPr="007E1DEF">
              <w:rPr>
                <w:b w:val="0"/>
                <w:sz w:val="22"/>
                <w:szCs w:val="22"/>
                <w:vertAlign w:val="subscript"/>
                <w:lang w:val="en-US" w:eastAsia="en-US"/>
              </w:rPr>
              <w:t>TTV</w:t>
            </w:r>
            <w:r w:rsidRPr="00CA4F00">
              <w:rPr>
                <w:b w:val="0"/>
                <w:sz w:val="24"/>
                <w:szCs w:val="24"/>
                <w:lang w:val="en-US" w:eastAsia="en-US"/>
              </w:rPr>
              <w:t xml:space="preserve">                       </w:t>
            </w:r>
            <w:r>
              <w:rPr>
                <w:b w:val="0"/>
                <w:sz w:val="24"/>
                <w:szCs w:val="24"/>
                <w:lang w:val="vi-VN" w:eastAsia="en-US"/>
              </w:rPr>
              <w:t xml:space="preserve">      </w:t>
            </w:r>
          </w:p>
        </w:tc>
        <w:tc>
          <w:tcPr>
            <w:tcW w:w="3969" w:type="dxa"/>
          </w:tcPr>
          <w:p w14:paraId="472696AF" w14:textId="77777777" w:rsidR="00933E37" w:rsidRPr="0092745E" w:rsidRDefault="00933E37" w:rsidP="008525BD">
            <w:pPr>
              <w:pStyle w:val="Title"/>
              <w:rPr>
                <w:bCs w:val="0"/>
                <w:szCs w:val="26"/>
                <w:lang w:val="en-US" w:eastAsia="en-US"/>
              </w:rPr>
            </w:pPr>
            <w:r>
              <w:rPr>
                <w:bCs w:val="0"/>
                <w:szCs w:val="26"/>
                <w:lang w:val="en-US" w:eastAsia="en-US"/>
              </w:rPr>
              <w:t>KT.</w:t>
            </w:r>
            <w:r w:rsidRPr="0092745E">
              <w:rPr>
                <w:bCs w:val="0"/>
                <w:szCs w:val="26"/>
                <w:lang w:val="en-US" w:eastAsia="en-US"/>
              </w:rPr>
              <w:t>GIÁM ĐỐC</w:t>
            </w:r>
          </w:p>
          <w:p w14:paraId="2E6F94C9" w14:textId="77777777" w:rsidR="00933E37" w:rsidRPr="0092745E" w:rsidRDefault="00933E37" w:rsidP="008525BD">
            <w:pPr>
              <w:jc w:val="center"/>
              <w:rPr>
                <w:b/>
                <w:bCs/>
                <w:sz w:val="26"/>
                <w:szCs w:val="26"/>
              </w:rPr>
            </w:pPr>
            <w:r>
              <w:rPr>
                <w:b/>
                <w:bCs/>
                <w:sz w:val="26"/>
                <w:szCs w:val="26"/>
              </w:rPr>
              <w:t>PHÓ GIÁM ĐỐC</w:t>
            </w:r>
          </w:p>
          <w:p w14:paraId="09ABBB5D" w14:textId="77777777" w:rsidR="00933E37" w:rsidRPr="00CA4F00" w:rsidRDefault="00933E37" w:rsidP="008525BD">
            <w:pPr>
              <w:pStyle w:val="Title"/>
              <w:spacing w:before="120" w:after="120"/>
              <w:rPr>
                <w:bCs w:val="0"/>
                <w:sz w:val="28"/>
                <w:lang w:val="en-US" w:eastAsia="en-US"/>
              </w:rPr>
            </w:pPr>
          </w:p>
          <w:p w14:paraId="1C3F982F" w14:textId="77777777" w:rsidR="00933E37" w:rsidRPr="00CA4F00" w:rsidRDefault="00933E37" w:rsidP="008525BD">
            <w:pPr>
              <w:pStyle w:val="Title"/>
              <w:spacing w:before="120" w:after="120"/>
              <w:rPr>
                <w:bCs w:val="0"/>
                <w:sz w:val="28"/>
                <w:lang w:val="en-US" w:eastAsia="en-US"/>
              </w:rPr>
            </w:pPr>
          </w:p>
          <w:p w14:paraId="4EBDFBCB" w14:textId="77777777" w:rsidR="00933E37" w:rsidRPr="00AB6882" w:rsidRDefault="00933E37" w:rsidP="008525BD">
            <w:pPr>
              <w:pStyle w:val="Title"/>
              <w:spacing w:before="120" w:after="120"/>
              <w:rPr>
                <w:bCs w:val="0"/>
                <w:sz w:val="28"/>
                <w:lang w:val="vi-VN" w:eastAsia="en-US"/>
              </w:rPr>
            </w:pPr>
          </w:p>
          <w:p w14:paraId="697187D7" w14:textId="77777777" w:rsidR="00933E37" w:rsidRDefault="00933E37" w:rsidP="008525BD">
            <w:pPr>
              <w:pStyle w:val="Title"/>
              <w:spacing w:before="120" w:after="120"/>
              <w:rPr>
                <w:bCs w:val="0"/>
                <w:sz w:val="28"/>
                <w:lang w:val="en-US" w:eastAsia="en-US"/>
              </w:rPr>
            </w:pPr>
          </w:p>
          <w:p w14:paraId="43752EED" w14:textId="77777777" w:rsidR="00933E37" w:rsidRPr="00CA4F00" w:rsidRDefault="00933E37" w:rsidP="008525BD">
            <w:pPr>
              <w:pStyle w:val="Title"/>
              <w:spacing w:before="120" w:after="120"/>
              <w:rPr>
                <w:bCs w:val="0"/>
                <w:sz w:val="28"/>
                <w:lang w:val="en-US" w:eastAsia="en-US"/>
              </w:rPr>
            </w:pPr>
            <w:r>
              <w:rPr>
                <w:bCs w:val="0"/>
                <w:sz w:val="28"/>
                <w:lang w:val="en-US" w:eastAsia="en-US"/>
              </w:rPr>
              <w:t>Lê Quốc Thành</w:t>
            </w:r>
          </w:p>
        </w:tc>
      </w:tr>
    </w:tbl>
    <w:p w14:paraId="4AEAF19E" w14:textId="324414FD" w:rsidR="00933E37" w:rsidRDefault="00933E37" w:rsidP="00933E37">
      <w:pPr>
        <w:pBdr>
          <w:top w:val="dotted" w:sz="4" w:space="0" w:color="FFFFFF"/>
          <w:left w:val="dotted" w:sz="4" w:space="0" w:color="FFFFFF"/>
          <w:bottom w:val="dotted" w:sz="4" w:space="22" w:color="FFFFFF"/>
          <w:right w:val="dotted" w:sz="4" w:space="0" w:color="FFFFFF"/>
        </w:pBdr>
        <w:shd w:val="clear" w:color="auto" w:fill="FFFFFF"/>
        <w:spacing w:before="120" w:after="120"/>
        <w:ind w:firstLine="720"/>
        <w:jc w:val="both"/>
        <w:rPr>
          <w:i/>
          <w:lang w:val="vi-VN" w:eastAsia="x-none"/>
        </w:rPr>
      </w:pPr>
    </w:p>
    <w:p w14:paraId="78E5F889" w14:textId="77777777" w:rsidR="00933E37" w:rsidRDefault="00933E37" w:rsidP="00933E37">
      <w:pPr>
        <w:pBdr>
          <w:top w:val="dotted" w:sz="4" w:space="0" w:color="FFFFFF"/>
          <w:left w:val="dotted" w:sz="4" w:space="0" w:color="FFFFFF"/>
          <w:bottom w:val="dotted" w:sz="4" w:space="22" w:color="FFFFFF"/>
          <w:right w:val="dotted" w:sz="4" w:space="0" w:color="FFFFFF"/>
        </w:pBdr>
        <w:shd w:val="clear" w:color="auto" w:fill="FFFFFF"/>
        <w:spacing w:before="120" w:after="120"/>
        <w:ind w:firstLine="720"/>
        <w:jc w:val="both"/>
        <w:rPr>
          <w:lang w:val="vi-VN" w:eastAsia="x-none"/>
        </w:rPr>
      </w:pPr>
    </w:p>
    <w:sectPr w:rsidR="00933E37" w:rsidSect="008B1E92">
      <w:headerReference w:type="defaul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3F82" w14:textId="77777777" w:rsidR="00BF4BD4" w:rsidRDefault="00BF4BD4">
      <w:r>
        <w:separator/>
      </w:r>
    </w:p>
  </w:endnote>
  <w:endnote w:type="continuationSeparator" w:id="0">
    <w:p w14:paraId="10064D21" w14:textId="77777777" w:rsidR="00BF4BD4" w:rsidRDefault="00BF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1B99" w14:textId="77777777" w:rsidR="00BF4BD4" w:rsidRDefault="00BF4BD4">
      <w:r>
        <w:separator/>
      </w:r>
    </w:p>
  </w:footnote>
  <w:footnote w:type="continuationSeparator" w:id="0">
    <w:p w14:paraId="2E43DB1A" w14:textId="77777777" w:rsidR="00BF4BD4" w:rsidRDefault="00BF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76AC" w14:textId="2AD194FE" w:rsidR="000A307F" w:rsidRDefault="00C76077">
    <w:pPr>
      <w:pStyle w:val="Header"/>
      <w:jc w:val="center"/>
    </w:pPr>
    <w:r>
      <w:fldChar w:fldCharType="begin"/>
    </w:r>
    <w:r>
      <w:instrText xml:space="preserve"> PAGE   \* MERGEFORMAT </w:instrText>
    </w:r>
    <w:r>
      <w:fldChar w:fldCharType="separate"/>
    </w:r>
    <w:r w:rsidR="001538CB">
      <w:rPr>
        <w:noProof/>
      </w:rPr>
      <w:t>6</w:t>
    </w:r>
    <w:r>
      <w:rPr>
        <w:noProof/>
      </w:rPr>
      <w:fldChar w:fldCharType="end"/>
    </w:r>
  </w:p>
  <w:p w14:paraId="0FF29328" w14:textId="77777777" w:rsidR="000A307F" w:rsidRDefault="000A3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2275"/>
    <w:multiLevelType w:val="hybridMultilevel"/>
    <w:tmpl w:val="B6AEB44A"/>
    <w:lvl w:ilvl="0" w:tplc="3294A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81E11"/>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184A012D"/>
    <w:multiLevelType w:val="hybridMultilevel"/>
    <w:tmpl w:val="226CF032"/>
    <w:lvl w:ilvl="0" w:tplc="F1969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47621C"/>
    <w:multiLevelType w:val="hybridMultilevel"/>
    <w:tmpl w:val="C364653C"/>
    <w:lvl w:ilvl="0" w:tplc="0DEC5BA8">
      <w:start w:val="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D6158"/>
    <w:multiLevelType w:val="hybridMultilevel"/>
    <w:tmpl w:val="B1242126"/>
    <w:lvl w:ilvl="0" w:tplc="BA72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9937AC"/>
    <w:multiLevelType w:val="hybridMultilevel"/>
    <w:tmpl w:val="E55CB010"/>
    <w:lvl w:ilvl="0" w:tplc="CE669A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483010"/>
    <w:multiLevelType w:val="hybridMultilevel"/>
    <w:tmpl w:val="187817C0"/>
    <w:lvl w:ilvl="0" w:tplc="88EAFB60">
      <w:start w:val="1"/>
      <w:numFmt w:val="bullet"/>
      <w:lvlText w:val="•"/>
      <w:lvlJc w:val="left"/>
      <w:pPr>
        <w:tabs>
          <w:tab w:val="num" w:pos="720"/>
        </w:tabs>
        <w:ind w:left="720" w:hanging="360"/>
      </w:pPr>
      <w:rPr>
        <w:rFonts w:ascii="Arial" w:hAnsi="Arial" w:hint="default"/>
      </w:rPr>
    </w:lvl>
    <w:lvl w:ilvl="1" w:tplc="4246E2E0" w:tentative="1">
      <w:start w:val="1"/>
      <w:numFmt w:val="bullet"/>
      <w:lvlText w:val="•"/>
      <w:lvlJc w:val="left"/>
      <w:pPr>
        <w:tabs>
          <w:tab w:val="num" w:pos="1440"/>
        </w:tabs>
        <w:ind w:left="1440" w:hanging="360"/>
      </w:pPr>
      <w:rPr>
        <w:rFonts w:ascii="Arial" w:hAnsi="Arial" w:hint="default"/>
      </w:rPr>
    </w:lvl>
    <w:lvl w:ilvl="2" w:tplc="45CC1384" w:tentative="1">
      <w:start w:val="1"/>
      <w:numFmt w:val="bullet"/>
      <w:lvlText w:val="•"/>
      <w:lvlJc w:val="left"/>
      <w:pPr>
        <w:tabs>
          <w:tab w:val="num" w:pos="2160"/>
        </w:tabs>
        <w:ind w:left="2160" w:hanging="360"/>
      </w:pPr>
      <w:rPr>
        <w:rFonts w:ascii="Arial" w:hAnsi="Arial" w:hint="default"/>
      </w:rPr>
    </w:lvl>
    <w:lvl w:ilvl="3" w:tplc="2BB4151C" w:tentative="1">
      <w:start w:val="1"/>
      <w:numFmt w:val="bullet"/>
      <w:lvlText w:val="•"/>
      <w:lvlJc w:val="left"/>
      <w:pPr>
        <w:tabs>
          <w:tab w:val="num" w:pos="2880"/>
        </w:tabs>
        <w:ind w:left="2880" w:hanging="360"/>
      </w:pPr>
      <w:rPr>
        <w:rFonts w:ascii="Arial" w:hAnsi="Arial" w:hint="default"/>
      </w:rPr>
    </w:lvl>
    <w:lvl w:ilvl="4" w:tplc="2D9C04C6" w:tentative="1">
      <w:start w:val="1"/>
      <w:numFmt w:val="bullet"/>
      <w:lvlText w:val="•"/>
      <w:lvlJc w:val="left"/>
      <w:pPr>
        <w:tabs>
          <w:tab w:val="num" w:pos="3600"/>
        </w:tabs>
        <w:ind w:left="3600" w:hanging="360"/>
      </w:pPr>
      <w:rPr>
        <w:rFonts w:ascii="Arial" w:hAnsi="Arial" w:hint="default"/>
      </w:rPr>
    </w:lvl>
    <w:lvl w:ilvl="5" w:tplc="9BEE8142" w:tentative="1">
      <w:start w:val="1"/>
      <w:numFmt w:val="bullet"/>
      <w:lvlText w:val="•"/>
      <w:lvlJc w:val="left"/>
      <w:pPr>
        <w:tabs>
          <w:tab w:val="num" w:pos="4320"/>
        </w:tabs>
        <w:ind w:left="4320" w:hanging="360"/>
      </w:pPr>
      <w:rPr>
        <w:rFonts w:ascii="Arial" w:hAnsi="Arial" w:hint="default"/>
      </w:rPr>
    </w:lvl>
    <w:lvl w:ilvl="6" w:tplc="640211D8" w:tentative="1">
      <w:start w:val="1"/>
      <w:numFmt w:val="bullet"/>
      <w:lvlText w:val="•"/>
      <w:lvlJc w:val="left"/>
      <w:pPr>
        <w:tabs>
          <w:tab w:val="num" w:pos="5040"/>
        </w:tabs>
        <w:ind w:left="5040" w:hanging="360"/>
      </w:pPr>
      <w:rPr>
        <w:rFonts w:ascii="Arial" w:hAnsi="Arial" w:hint="default"/>
      </w:rPr>
    </w:lvl>
    <w:lvl w:ilvl="7" w:tplc="D368CC7A" w:tentative="1">
      <w:start w:val="1"/>
      <w:numFmt w:val="bullet"/>
      <w:lvlText w:val="•"/>
      <w:lvlJc w:val="left"/>
      <w:pPr>
        <w:tabs>
          <w:tab w:val="num" w:pos="5760"/>
        </w:tabs>
        <w:ind w:left="5760" w:hanging="360"/>
      </w:pPr>
      <w:rPr>
        <w:rFonts w:ascii="Arial" w:hAnsi="Arial" w:hint="default"/>
      </w:rPr>
    </w:lvl>
    <w:lvl w:ilvl="8" w:tplc="05D4E7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F901FD"/>
    <w:multiLevelType w:val="hybridMultilevel"/>
    <w:tmpl w:val="15E68664"/>
    <w:lvl w:ilvl="0" w:tplc="7AD48620">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AF16A2"/>
    <w:multiLevelType w:val="hybridMultilevel"/>
    <w:tmpl w:val="13888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444A8E"/>
    <w:multiLevelType w:val="hybridMultilevel"/>
    <w:tmpl w:val="232A58C6"/>
    <w:lvl w:ilvl="0" w:tplc="3F3A23D6">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 w15:restartNumberingAfterBreak="0">
    <w:nsid w:val="7A8A4ECA"/>
    <w:multiLevelType w:val="hybridMultilevel"/>
    <w:tmpl w:val="281868AE"/>
    <w:lvl w:ilvl="0" w:tplc="52F60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3"/>
  </w:num>
  <w:num w:numId="4">
    <w:abstractNumId w:val="8"/>
  </w:num>
  <w:num w:numId="5">
    <w:abstractNumId w:val="5"/>
  </w:num>
  <w:num w:numId="6">
    <w:abstractNumId w:val="9"/>
  </w:num>
  <w:num w:numId="7">
    <w:abstractNumId w:val="1"/>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7F"/>
    <w:rsid w:val="00005B1F"/>
    <w:rsid w:val="00017420"/>
    <w:rsid w:val="000219D2"/>
    <w:rsid w:val="000509F5"/>
    <w:rsid w:val="00051682"/>
    <w:rsid w:val="00054FE2"/>
    <w:rsid w:val="0005593E"/>
    <w:rsid w:val="00061BE8"/>
    <w:rsid w:val="00073ED7"/>
    <w:rsid w:val="000811BA"/>
    <w:rsid w:val="00085B7A"/>
    <w:rsid w:val="000923E3"/>
    <w:rsid w:val="000A307F"/>
    <w:rsid w:val="000B7833"/>
    <w:rsid w:val="000C0658"/>
    <w:rsid w:val="000C41C3"/>
    <w:rsid w:val="000C7E78"/>
    <w:rsid w:val="000D4388"/>
    <w:rsid w:val="000F0C51"/>
    <w:rsid w:val="00112067"/>
    <w:rsid w:val="00113C34"/>
    <w:rsid w:val="00113C47"/>
    <w:rsid w:val="0014139B"/>
    <w:rsid w:val="001538CB"/>
    <w:rsid w:val="00154A8C"/>
    <w:rsid w:val="001614BB"/>
    <w:rsid w:val="001627AB"/>
    <w:rsid w:val="00164518"/>
    <w:rsid w:val="00172F40"/>
    <w:rsid w:val="001736A0"/>
    <w:rsid w:val="00175A49"/>
    <w:rsid w:val="001838D0"/>
    <w:rsid w:val="00184FF4"/>
    <w:rsid w:val="001906AB"/>
    <w:rsid w:val="001946A7"/>
    <w:rsid w:val="001956D1"/>
    <w:rsid w:val="001A45DC"/>
    <w:rsid w:val="001A46CA"/>
    <w:rsid w:val="001B19FF"/>
    <w:rsid w:val="001B46D7"/>
    <w:rsid w:val="001E01C2"/>
    <w:rsid w:val="001E2E9E"/>
    <w:rsid w:val="001E6C9A"/>
    <w:rsid w:val="001F4055"/>
    <w:rsid w:val="00204BDB"/>
    <w:rsid w:val="002218F3"/>
    <w:rsid w:val="00222861"/>
    <w:rsid w:val="002311DD"/>
    <w:rsid w:val="00234EF6"/>
    <w:rsid w:val="00237400"/>
    <w:rsid w:val="00244D29"/>
    <w:rsid w:val="002459B1"/>
    <w:rsid w:val="002609CA"/>
    <w:rsid w:val="00266810"/>
    <w:rsid w:val="00267D55"/>
    <w:rsid w:val="00280E9E"/>
    <w:rsid w:val="0029277B"/>
    <w:rsid w:val="002975FB"/>
    <w:rsid w:val="002B051E"/>
    <w:rsid w:val="002C57EA"/>
    <w:rsid w:val="002C580F"/>
    <w:rsid w:val="002C78C9"/>
    <w:rsid w:val="002F5A1C"/>
    <w:rsid w:val="002F6281"/>
    <w:rsid w:val="003002B9"/>
    <w:rsid w:val="00336FB6"/>
    <w:rsid w:val="00337808"/>
    <w:rsid w:val="0034227C"/>
    <w:rsid w:val="00344BE9"/>
    <w:rsid w:val="00350D4F"/>
    <w:rsid w:val="00353730"/>
    <w:rsid w:val="003630EF"/>
    <w:rsid w:val="00386A5C"/>
    <w:rsid w:val="003A0AE0"/>
    <w:rsid w:val="003B689C"/>
    <w:rsid w:val="003C2981"/>
    <w:rsid w:val="003C7DEA"/>
    <w:rsid w:val="003D6E7F"/>
    <w:rsid w:val="003F0BB7"/>
    <w:rsid w:val="003F47E3"/>
    <w:rsid w:val="00410EA9"/>
    <w:rsid w:val="0042755B"/>
    <w:rsid w:val="00434D8B"/>
    <w:rsid w:val="00440AD1"/>
    <w:rsid w:val="004446B1"/>
    <w:rsid w:val="00446B70"/>
    <w:rsid w:val="00447B30"/>
    <w:rsid w:val="004507AD"/>
    <w:rsid w:val="0046544D"/>
    <w:rsid w:val="004A4A2F"/>
    <w:rsid w:val="004A7F57"/>
    <w:rsid w:val="004B501C"/>
    <w:rsid w:val="004D10D8"/>
    <w:rsid w:val="004D6B75"/>
    <w:rsid w:val="004E073A"/>
    <w:rsid w:val="004E3DC5"/>
    <w:rsid w:val="004E5849"/>
    <w:rsid w:val="004F3E7B"/>
    <w:rsid w:val="00510E4D"/>
    <w:rsid w:val="00520D09"/>
    <w:rsid w:val="00530846"/>
    <w:rsid w:val="00530DA4"/>
    <w:rsid w:val="00534CD3"/>
    <w:rsid w:val="00536E8A"/>
    <w:rsid w:val="0053787F"/>
    <w:rsid w:val="005402C0"/>
    <w:rsid w:val="00543C71"/>
    <w:rsid w:val="00556135"/>
    <w:rsid w:val="005705BD"/>
    <w:rsid w:val="00576596"/>
    <w:rsid w:val="005834A8"/>
    <w:rsid w:val="0058585E"/>
    <w:rsid w:val="00592548"/>
    <w:rsid w:val="00592DB7"/>
    <w:rsid w:val="00593435"/>
    <w:rsid w:val="00594752"/>
    <w:rsid w:val="00595B7D"/>
    <w:rsid w:val="005A7CAF"/>
    <w:rsid w:val="005D396C"/>
    <w:rsid w:val="005D6913"/>
    <w:rsid w:val="005E187D"/>
    <w:rsid w:val="005F3C72"/>
    <w:rsid w:val="00602659"/>
    <w:rsid w:val="00604480"/>
    <w:rsid w:val="006166D7"/>
    <w:rsid w:val="006406A8"/>
    <w:rsid w:val="00650074"/>
    <w:rsid w:val="00657A2E"/>
    <w:rsid w:val="00665650"/>
    <w:rsid w:val="00673227"/>
    <w:rsid w:val="00686A36"/>
    <w:rsid w:val="006A1E9E"/>
    <w:rsid w:val="006A7576"/>
    <w:rsid w:val="006A7C0A"/>
    <w:rsid w:val="006B6DD4"/>
    <w:rsid w:val="006B7132"/>
    <w:rsid w:val="006C7793"/>
    <w:rsid w:val="00710741"/>
    <w:rsid w:val="007164EA"/>
    <w:rsid w:val="00726E9D"/>
    <w:rsid w:val="00733B8E"/>
    <w:rsid w:val="00735251"/>
    <w:rsid w:val="00740DD4"/>
    <w:rsid w:val="007433CD"/>
    <w:rsid w:val="00756D6D"/>
    <w:rsid w:val="00772C10"/>
    <w:rsid w:val="00775FFC"/>
    <w:rsid w:val="00781624"/>
    <w:rsid w:val="0078364F"/>
    <w:rsid w:val="00783E93"/>
    <w:rsid w:val="00786BDD"/>
    <w:rsid w:val="007B5BE3"/>
    <w:rsid w:val="007C16DA"/>
    <w:rsid w:val="007C20C8"/>
    <w:rsid w:val="007C3873"/>
    <w:rsid w:val="007C5DE3"/>
    <w:rsid w:val="007D3DBC"/>
    <w:rsid w:val="007E4505"/>
    <w:rsid w:val="007E60EB"/>
    <w:rsid w:val="007F106C"/>
    <w:rsid w:val="007F249E"/>
    <w:rsid w:val="00813D5F"/>
    <w:rsid w:val="008406D7"/>
    <w:rsid w:val="00841020"/>
    <w:rsid w:val="00841DD0"/>
    <w:rsid w:val="00850496"/>
    <w:rsid w:val="008518C5"/>
    <w:rsid w:val="00857CB6"/>
    <w:rsid w:val="008664C0"/>
    <w:rsid w:val="0087445E"/>
    <w:rsid w:val="00880CA2"/>
    <w:rsid w:val="00887057"/>
    <w:rsid w:val="008928FD"/>
    <w:rsid w:val="008A352C"/>
    <w:rsid w:val="008A5011"/>
    <w:rsid w:val="008B0029"/>
    <w:rsid w:val="008B1E92"/>
    <w:rsid w:val="008D1E36"/>
    <w:rsid w:val="008D5772"/>
    <w:rsid w:val="008E025F"/>
    <w:rsid w:val="008F3D50"/>
    <w:rsid w:val="00902523"/>
    <w:rsid w:val="00907EE1"/>
    <w:rsid w:val="0091170C"/>
    <w:rsid w:val="009337E1"/>
    <w:rsid w:val="00933E37"/>
    <w:rsid w:val="009345C6"/>
    <w:rsid w:val="00945591"/>
    <w:rsid w:val="0096654F"/>
    <w:rsid w:val="009717F5"/>
    <w:rsid w:val="00987DCF"/>
    <w:rsid w:val="00990745"/>
    <w:rsid w:val="009B4CD3"/>
    <w:rsid w:val="009C0B3D"/>
    <w:rsid w:val="009C6DE4"/>
    <w:rsid w:val="009D2268"/>
    <w:rsid w:val="009D7AD5"/>
    <w:rsid w:val="009F1730"/>
    <w:rsid w:val="00A12C7F"/>
    <w:rsid w:val="00A16BD2"/>
    <w:rsid w:val="00A16DF7"/>
    <w:rsid w:val="00A17E43"/>
    <w:rsid w:val="00A31B87"/>
    <w:rsid w:val="00A3511E"/>
    <w:rsid w:val="00A36A7F"/>
    <w:rsid w:val="00A41464"/>
    <w:rsid w:val="00A66A3F"/>
    <w:rsid w:val="00A74AF5"/>
    <w:rsid w:val="00A91D2B"/>
    <w:rsid w:val="00A9426A"/>
    <w:rsid w:val="00A96D21"/>
    <w:rsid w:val="00A97E34"/>
    <w:rsid w:val="00A97F5B"/>
    <w:rsid w:val="00AA6CCC"/>
    <w:rsid w:val="00AC74F7"/>
    <w:rsid w:val="00B168AF"/>
    <w:rsid w:val="00B246A2"/>
    <w:rsid w:val="00B47B97"/>
    <w:rsid w:val="00B60A1F"/>
    <w:rsid w:val="00B622C5"/>
    <w:rsid w:val="00B629D7"/>
    <w:rsid w:val="00B72D86"/>
    <w:rsid w:val="00B767FC"/>
    <w:rsid w:val="00B831BF"/>
    <w:rsid w:val="00B84B80"/>
    <w:rsid w:val="00B96CA6"/>
    <w:rsid w:val="00B972E2"/>
    <w:rsid w:val="00BB0C45"/>
    <w:rsid w:val="00BC0755"/>
    <w:rsid w:val="00BD0C42"/>
    <w:rsid w:val="00BF1B23"/>
    <w:rsid w:val="00BF4BD4"/>
    <w:rsid w:val="00C01EDB"/>
    <w:rsid w:val="00C22D49"/>
    <w:rsid w:val="00C27CCA"/>
    <w:rsid w:val="00C31D83"/>
    <w:rsid w:val="00C41409"/>
    <w:rsid w:val="00C44E28"/>
    <w:rsid w:val="00C44FAD"/>
    <w:rsid w:val="00C56ADD"/>
    <w:rsid w:val="00C63260"/>
    <w:rsid w:val="00C64559"/>
    <w:rsid w:val="00C76077"/>
    <w:rsid w:val="00C85AEB"/>
    <w:rsid w:val="00C8788B"/>
    <w:rsid w:val="00C902FE"/>
    <w:rsid w:val="00C97E40"/>
    <w:rsid w:val="00CA301F"/>
    <w:rsid w:val="00CD1FFA"/>
    <w:rsid w:val="00CD4A23"/>
    <w:rsid w:val="00CD6D90"/>
    <w:rsid w:val="00CE5EFA"/>
    <w:rsid w:val="00CF29F2"/>
    <w:rsid w:val="00D07662"/>
    <w:rsid w:val="00D0799F"/>
    <w:rsid w:val="00D17339"/>
    <w:rsid w:val="00D34F58"/>
    <w:rsid w:val="00D45E9E"/>
    <w:rsid w:val="00D475C0"/>
    <w:rsid w:val="00D5489A"/>
    <w:rsid w:val="00D57871"/>
    <w:rsid w:val="00D678D8"/>
    <w:rsid w:val="00D7606A"/>
    <w:rsid w:val="00D80948"/>
    <w:rsid w:val="00D83E61"/>
    <w:rsid w:val="00D84546"/>
    <w:rsid w:val="00DB0406"/>
    <w:rsid w:val="00DB6210"/>
    <w:rsid w:val="00DC15D7"/>
    <w:rsid w:val="00DD0F22"/>
    <w:rsid w:val="00DF4312"/>
    <w:rsid w:val="00E132CA"/>
    <w:rsid w:val="00E141BC"/>
    <w:rsid w:val="00E1731E"/>
    <w:rsid w:val="00E25C1D"/>
    <w:rsid w:val="00E27C8A"/>
    <w:rsid w:val="00E335E5"/>
    <w:rsid w:val="00E33AD2"/>
    <w:rsid w:val="00E44372"/>
    <w:rsid w:val="00E45FA9"/>
    <w:rsid w:val="00E65003"/>
    <w:rsid w:val="00E70362"/>
    <w:rsid w:val="00E726C9"/>
    <w:rsid w:val="00E81E19"/>
    <w:rsid w:val="00E825F1"/>
    <w:rsid w:val="00EA25B6"/>
    <w:rsid w:val="00EA349C"/>
    <w:rsid w:val="00EE1FD3"/>
    <w:rsid w:val="00EE6D00"/>
    <w:rsid w:val="00EF713D"/>
    <w:rsid w:val="00F06696"/>
    <w:rsid w:val="00F17409"/>
    <w:rsid w:val="00F23A8C"/>
    <w:rsid w:val="00F24B03"/>
    <w:rsid w:val="00F306B5"/>
    <w:rsid w:val="00F40667"/>
    <w:rsid w:val="00F63FA3"/>
    <w:rsid w:val="00F9424F"/>
    <w:rsid w:val="00F979F9"/>
    <w:rsid w:val="00FA7E61"/>
    <w:rsid w:val="00FB46A2"/>
    <w:rsid w:val="00FB7DFB"/>
    <w:rsid w:val="00FC5D4B"/>
    <w:rsid w:val="00FE1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9DA5"/>
  <w15:docId w15:val="{84DE97B0-2B4A-4BC2-8471-00A96857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8"/>
      <w:szCs w:val="28"/>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Times New Roman" w:eastAsia="Arial Unicode MS" w:hAnsi="Times New Roman"/>
      <w:color w:val="000000"/>
      <w:sz w:val="24"/>
      <w:u w:color="000000"/>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rFonts w:eastAsia="SimSun"/>
      <w:kern w:val="2"/>
      <w:sz w:val="24"/>
      <w:szCs w:val="26"/>
      <w:lang w:eastAsia="zh-C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NormalWeb">
    <w:name w:val="Normal (Web)"/>
    <w:aliases w:val="Normal (Web) Char,Char Char Char Char Char Char Char Char Char Char Char Char Char Char Char,Char Char Char Char Char Char Char Char Char Char Char Char,Char Char Cha"/>
    <w:basedOn w:val="Normal"/>
    <w:link w:val="NormalWebChar1"/>
    <w:uiPriority w:val="99"/>
    <w:unhideWhenUsed/>
    <w:pPr>
      <w:spacing w:before="100" w:beforeAutospacing="1" w:after="100" w:afterAutospacing="1"/>
    </w:pPr>
    <w:rPr>
      <w:sz w:val="24"/>
      <w:szCs w:val="24"/>
    </w:rPr>
  </w:style>
  <w:style w:type="paragraph" w:styleId="BodyTextIndent">
    <w:name w:val="Body Text Indent"/>
    <w:basedOn w:val="Normal"/>
    <w:link w:val="BodyTextIndentChar"/>
    <w:pPr>
      <w:spacing w:after="120"/>
      <w:ind w:left="283"/>
    </w:pPr>
    <w:rPr>
      <w:rFonts w:ascii=".VnTime" w:hAnsi=".VnTime"/>
    </w:rPr>
  </w:style>
  <w:style w:type="character" w:customStyle="1" w:styleId="BodyTextIndentChar">
    <w:name w:val="Body Text Indent Char"/>
    <w:basedOn w:val="DefaultParagraphFont"/>
    <w:link w:val="BodyTextIndent"/>
    <w:rPr>
      <w:rFonts w:ascii=".VnTime" w:eastAsia="Times New Roman"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
    <w:uiPriority w:val="99"/>
    <w:qFormat/>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Pr>
      <w:rFonts w:ascii=".VnTime" w:eastAsia="Times New Roman" w:hAnsi=".VnTime"/>
    </w:rPr>
  </w:style>
  <w:style w:type="character" w:styleId="FootnoteReference">
    <w:name w:val="footnote reference"/>
    <w:aliases w:val="Footnote,Footnote text,SUPERS,Footnote dich,ftref,(NECG) Footnote Reference,16 Point,Superscript 6 Point,Footnote + Arial,10 pt,Black,fr,BVI fnr,footnote ref,Footnote Reference Number,Знак сноски 1,Ref,de nota al pie,R,f,BearingPoint"/>
    <w:link w:val="CharChar1CharCharCharChar1CharCharCharCharCharCharCharChar"/>
    <w:uiPriority w:val="99"/>
    <w:qFormat/>
    <w:rPr>
      <w:vertAlign w:val="superscrip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Times New Roman" w:eastAsia="Times New Roman" w:hAnsi="Times New Roman"/>
    </w:rPr>
  </w:style>
  <w:style w:type="paragraph" w:styleId="Revision">
    <w:name w:val="Revision"/>
    <w:hidden/>
    <w:uiPriority w:val="99"/>
    <w:semiHidden/>
    <w:rPr>
      <w:rFonts w:ascii="Times New Roman" w:eastAsia="Times New Roman" w:hAnsi="Times New Roman"/>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spacing w:after="160" w:line="240" w:lineRule="exact"/>
    </w:pPr>
    <w:rPr>
      <w:rFonts w:ascii="Calibri" w:eastAsia="Calibri" w:hAnsi="Calibri"/>
      <w:sz w:val="20"/>
      <w:szCs w:val="20"/>
      <w:vertAlign w:val="superscript"/>
    </w:rPr>
  </w:style>
  <w:style w:type="character" w:customStyle="1" w:styleId="fontstyle21">
    <w:name w:val="fontstyle21"/>
    <w:basedOn w:val="DefaultParagraphFont"/>
    <w:rPr>
      <w:rFonts w:ascii="Times New Roman" w:hAnsi="Times New Roman" w:cs="Times New Roman" w:hint="default"/>
      <w:b/>
      <w:bCs/>
      <w:i w:val="0"/>
      <w:iCs w:val="0"/>
      <w:color w:val="000000"/>
      <w:sz w:val="26"/>
      <w:szCs w:val="26"/>
    </w:rPr>
  </w:style>
  <w:style w:type="paragraph" w:customStyle="1" w:styleId="CharCharChar1CharCharCharCharCharChar1Char">
    <w:name w:val="Char Char Char1 Char Char Char Char Char Char1 Char"/>
    <w:basedOn w:val="Normal"/>
    <w:pPr>
      <w:spacing w:after="160" w:line="240" w:lineRule="exact"/>
    </w:pPr>
    <w:rPr>
      <w:rFonts w:ascii="Verdana" w:hAnsi="Verdana"/>
      <w:sz w:val="20"/>
      <w:szCs w:val="20"/>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FootnoteTextChar1">
    <w:name w:val="Footnote Text Char1"/>
    <w:aliases w:val="Footnote Text Char Tegn Char Char1"/>
    <w:uiPriority w:val="99"/>
    <w:semiHidden/>
    <w:locked/>
    <w:rsid w:val="00113C47"/>
    <w:rPr>
      <w:rFonts w:ascii=".VnTime" w:hAnsi=".VnTime"/>
      <w:lang w:val="en-US" w:eastAsia="en-US"/>
    </w:rPr>
  </w:style>
  <w:style w:type="character" w:customStyle="1" w:styleId="normal-h1">
    <w:name w:val="normal-h1"/>
    <w:rsid w:val="00880CA2"/>
    <w:rPr>
      <w:rFonts w:ascii="Times New Roman" w:hAnsi="Times New Roman" w:cs="Times New Roman" w:hint="default"/>
      <w:sz w:val="28"/>
      <w:szCs w:val="28"/>
    </w:rPr>
  </w:style>
  <w:style w:type="paragraph" w:styleId="BodyText">
    <w:name w:val="Body Text"/>
    <w:basedOn w:val="Normal"/>
    <w:link w:val="BodyTextChar"/>
    <w:uiPriority w:val="99"/>
    <w:semiHidden/>
    <w:unhideWhenUsed/>
    <w:rsid w:val="00F17409"/>
    <w:pPr>
      <w:spacing w:after="120"/>
    </w:pPr>
  </w:style>
  <w:style w:type="character" w:customStyle="1" w:styleId="BodyTextChar">
    <w:name w:val="Body Text Char"/>
    <w:basedOn w:val="DefaultParagraphFont"/>
    <w:link w:val="BodyText"/>
    <w:uiPriority w:val="99"/>
    <w:semiHidden/>
    <w:rsid w:val="00F17409"/>
    <w:rPr>
      <w:rFonts w:ascii="Times New Roman" w:eastAsia="Times New Roman" w:hAnsi="Times New Roman"/>
      <w:sz w:val="28"/>
      <w:szCs w:val="28"/>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
    <w:link w:val="NormalWeb"/>
    <w:uiPriority w:val="99"/>
    <w:rsid w:val="00990745"/>
    <w:rPr>
      <w:rFonts w:ascii="Times New Roman" w:eastAsia="Times New Roman" w:hAnsi="Times New Roman"/>
      <w:sz w:val="24"/>
      <w:szCs w:val="24"/>
    </w:rPr>
  </w:style>
  <w:style w:type="paragraph" w:styleId="Title">
    <w:name w:val="Title"/>
    <w:basedOn w:val="Normal"/>
    <w:link w:val="TitleChar"/>
    <w:qFormat/>
    <w:rsid w:val="008928FD"/>
    <w:pPr>
      <w:jc w:val="center"/>
    </w:pPr>
    <w:rPr>
      <w:b/>
      <w:bCs/>
      <w:sz w:val="26"/>
      <w:lang w:val="x-none" w:eastAsia="x-none"/>
    </w:rPr>
  </w:style>
  <w:style w:type="character" w:customStyle="1" w:styleId="TitleChar">
    <w:name w:val="Title Char"/>
    <w:basedOn w:val="DefaultParagraphFont"/>
    <w:link w:val="Title"/>
    <w:rsid w:val="008928FD"/>
    <w:rPr>
      <w:rFonts w:ascii="Times New Roman" w:eastAsia="Times New Roman" w:hAnsi="Times New Roman"/>
      <w:b/>
      <w:bCs/>
      <w:sz w:val="26"/>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3851">
      <w:bodyDiv w:val="1"/>
      <w:marLeft w:val="0"/>
      <w:marRight w:val="0"/>
      <w:marTop w:val="0"/>
      <w:marBottom w:val="0"/>
      <w:divBdr>
        <w:top w:val="none" w:sz="0" w:space="0" w:color="auto"/>
        <w:left w:val="none" w:sz="0" w:space="0" w:color="auto"/>
        <w:bottom w:val="none" w:sz="0" w:space="0" w:color="auto"/>
        <w:right w:val="none" w:sz="0" w:space="0" w:color="auto"/>
      </w:divBdr>
    </w:div>
    <w:div w:id="487290315">
      <w:bodyDiv w:val="1"/>
      <w:marLeft w:val="0"/>
      <w:marRight w:val="0"/>
      <w:marTop w:val="0"/>
      <w:marBottom w:val="0"/>
      <w:divBdr>
        <w:top w:val="none" w:sz="0" w:space="0" w:color="auto"/>
        <w:left w:val="none" w:sz="0" w:space="0" w:color="auto"/>
        <w:bottom w:val="none" w:sz="0" w:space="0" w:color="auto"/>
        <w:right w:val="none" w:sz="0" w:space="0" w:color="auto"/>
      </w:divBdr>
    </w:div>
    <w:div w:id="539784380">
      <w:bodyDiv w:val="1"/>
      <w:marLeft w:val="0"/>
      <w:marRight w:val="0"/>
      <w:marTop w:val="0"/>
      <w:marBottom w:val="0"/>
      <w:divBdr>
        <w:top w:val="none" w:sz="0" w:space="0" w:color="auto"/>
        <w:left w:val="none" w:sz="0" w:space="0" w:color="auto"/>
        <w:bottom w:val="none" w:sz="0" w:space="0" w:color="auto"/>
        <w:right w:val="none" w:sz="0" w:space="0" w:color="auto"/>
      </w:divBdr>
      <w:divsChild>
        <w:div w:id="769273352">
          <w:marLeft w:val="547"/>
          <w:marRight w:val="0"/>
          <w:marTop w:val="106"/>
          <w:marBottom w:val="0"/>
          <w:divBdr>
            <w:top w:val="none" w:sz="0" w:space="0" w:color="auto"/>
            <w:left w:val="none" w:sz="0" w:space="0" w:color="auto"/>
            <w:bottom w:val="none" w:sz="0" w:space="0" w:color="auto"/>
            <w:right w:val="none" w:sz="0" w:space="0" w:color="auto"/>
          </w:divBdr>
        </w:div>
        <w:div w:id="1872571808">
          <w:marLeft w:val="547"/>
          <w:marRight w:val="0"/>
          <w:marTop w:val="106"/>
          <w:marBottom w:val="0"/>
          <w:divBdr>
            <w:top w:val="none" w:sz="0" w:space="0" w:color="auto"/>
            <w:left w:val="none" w:sz="0" w:space="0" w:color="auto"/>
            <w:bottom w:val="none" w:sz="0" w:space="0" w:color="auto"/>
            <w:right w:val="none" w:sz="0" w:space="0" w:color="auto"/>
          </w:divBdr>
        </w:div>
        <w:div w:id="316806497">
          <w:marLeft w:val="547"/>
          <w:marRight w:val="0"/>
          <w:marTop w:val="106"/>
          <w:marBottom w:val="0"/>
          <w:divBdr>
            <w:top w:val="none" w:sz="0" w:space="0" w:color="auto"/>
            <w:left w:val="none" w:sz="0" w:space="0" w:color="auto"/>
            <w:bottom w:val="none" w:sz="0" w:space="0" w:color="auto"/>
            <w:right w:val="none" w:sz="0" w:space="0" w:color="auto"/>
          </w:divBdr>
        </w:div>
        <w:div w:id="1684817466">
          <w:marLeft w:val="547"/>
          <w:marRight w:val="0"/>
          <w:marTop w:val="106"/>
          <w:marBottom w:val="0"/>
          <w:divBdr>
            <w:top w:val="none" w:sz="0" w:space="0" w:color="auto"/>
            <w:left w:val="none" w:sz="0" w:space="0" w:color="auto"/>
            <w:bottom w:val="none" w:sz="0" w:space="0" w:color="auto"/>
            <w:right w:val="none" w:sz="0" w:space="0" w:color="auto"/>
          </w:divBdr>
        </w:div>
        <w:div w:id="1636713774">
          <w:marLeft w:val="547"/>
          <w:marRight w:val="0"/>
          <w:marTop w:val="106"/>
          <w:marBottom w:val="0"/>
          <w:divBdr>
            <w:top w:val="none" w:sz="0" w:space="0" w:color="auto"/>
            <w:left w:val="none" w:sz="0" w:space="0" w:color="auto"/>
            <w:bottom w:val="none" w:sz="0" w:space="0" w:color="auto"/>
            <w:right w:val="none" w:sz="0" w:space="0" w:color="auto"/>
          </w:divBdr>
        </w:div>
      </w:divsChild>
    </w:div>
    <w:div w:id="731781391">
      <w:bodyDiv w:val="1"/>
      <w:marLeft w:val="0"/>
      <w:marRight w:val="0"/>
      <w:marTop w:val="0"/>
      <w:marBottom w:val="0"/>
      <w:divBdr>
        <w:top w:val="none" w:sz="0" w:space="0" w:color="auto"/>
        <w:left w:val="none" w:sz="0" w:space="0" w:color="auto"/>
        <w:bottom w:val="none" w:sz="0" w:space="0" w:color="auto"/>
        <w:right w:val="none" w:sz="0" w:space="0" w:color="auto"/>
      </w:divBdr>
    </w:div>
    <w:div w:id="1038311870">
      <w:bodyDiv w:val="1"/>
      <w:marLeft w:val="0"/>
      <w:marRight w:val="0"/>
      <w:marTop w:val="0"/>
      <w:marBottom w:val="0"/>
      <w:divBdr>
        <w:top w:val="none" w:sz="0" w:space="0" w:color="auto"/>
        <w:left w:val="none" w:sz="0" w:space="0" w:color="auto"/>
        <w:bottom w:val="none" w:sz="0" w:space="0" w:color="auto"/>
        <w:right w:val="none" w:sz="0" w:space="0" w:color="auto"/>
      </w:divBdr>
    </w:div>
    <w:div w:id="1259216636">
      <w:bodyDiv w:val="1"/>
      <w:marLeft w:val="0"/>
      <w:marRight w:val="0"/>
      <w:marTop w:val="0"/>
      <w:marBottom w:val="0"/>
      <w:divBdr>
        <w:top w:val="none" w:sz="0" w:space="0" w:color="auto"/>
        <w:left w:val="none" w:sz="0" w:space="0" w:color="auto"/>
        <w:bottom w:val="none" w:sz="0" w:space="0" w:color="auto"/>
        <w:right w:val="none" w:sz="0" w:space="0" w:color="auto"/>
      </w:divBdr>
    </w:div>
    <w:div w:id="1487739851">
      <w:bodyDiv w:val="1"/>
      <w:marLeft w:val="0"/>
      <w:marRight w:val="0"/>
      <w:marTop w:val="0"/>
      <w:marBottom w:val="0"/>
      <w:divBdr>
        <w:top w:val="none" w:sz="0" w:space="0" w:color="auto"/>
        <w:left w:val="none" w:sz="0" w:space="0" w:color="auto"/>
        <w:bottom w:val="none" w:sz="0" w:space="0" w:color="auto"/>
        <w:right w:val="none" w:sz="0" w:space="0" w:color="auto"/>
      </w:divBdr>
    </w:div>
    <w:div w:id="20328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nhadat.vn/vbpl/nghi-dinh-230-2025-nd-cp-mien-giam-tien-su-dung-dat-tien-thue-dat-tai-khoan-2-dieu-157-luat-dat-dai-64175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DF781-FC1B-4AE1-80A0-854FD14E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TRAN</dc:creator>
  <cp:lastModifiedBy>This PC</cp:lastModifiedBy>
  <cp:revision>10</cp:revision>
  <cp:lastPrinted>2026-03-20T08:36:00Z</cp:lastPrinted>
  <dcterms:created xsi:type="dcterms:W3CDTF">2026-03-20T08:29:00Z</dcterms:created>
  <dcterms:modified xsi:type="dcterms:W3CDTF">2026-03-20T08:42:00Z</dcterms:modified>
  <cp:contentStatus/>
</cp:coreProperties>
</file>